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40F0" w14:textId="77777777" w:rsidR="00B37E40" w:rsidRPr="000D395A" w:rsidRDefault="000C137D" w:rsidP="000D395A">
      <w:pPr>
        <w:jc w:val="center"/>
        <w:rPr>
          <w:b/>
          <w:sz w:val="28"/>
          <w:szCs w:val="28"/>
        </w:rPr>
      </w:pPr>
      <w:r w:rsidRPr="000D395A">
        <w:rPr>
          <w:b/>
          <w:sz w:val="28"/>
          <w:szCs w:val="28"/>
        </w:rPr>
        <w:t xml:space="preserve">Induced </w:t>
      </w:r>
      <w:proofErr w:type="spellStart"/>
      <w:r w:rsidRPr="000D395A">
        <w:rPr>
          <w:b/>
          <w:sz w:val="28"/>
          <w:szCs w:val="28"/>
        </w:rPr>
        <w:t>Brugada</w:t>
      </w:r>
      <w:proofErr w:type="spellEnd"/>
      <w:r w:rsidRPr="000D395A">
        <w:rPr>
          <w:b/>
          <w:sz w:val="28"/>
          <w:szCs w:val="28"/>
        </w:rPr>
        <w:t xml:space="preserve"> Syndrome</w:t>
      </w:r>
    </w:p>
    <w:p w14:paraId="312E1FB7" w14:textId="77777777" w:rsidR="000C137D" w:rsidRDefault="000C137D"/>
    <w:p w14:paraId="28D2A91C" w14:textId="77777777" w:rsidR="005A677F" w:rsidRDefault="005A677F"/>
    <w:p w14:paraId="3F132644" w14:textId="77777777" w:rsidR="000D395A" w:rsidRDefault="000D395A" w:rsidP="000D395A">
      <w:pPr>
        <w:jc w:val="both"/>
      </w:pPr>
      <w:r>
        <w:t xml:space="preserve">A 41-year-old heroin user presented to the ED with agitation and back pain. An ECG early in his course was concerning for STEMI and the interventional </w:t>
      </w:r>
      <w:proofErr w:type="spellStart"/>
      <w:r>
        <w:t>cath</w:t>
      </w:r>
      <w:proofErr w:type="spellEnd"/>
      <w:r>
        <w:t xml:space="preserve"> team was alerted.</w:t>
      </w:r>
    </w:p>
    <w:p w14:paraId="518371F1" w14:textId="77777777" w:rsidR="000C137D" w:rsidRDefault="000C137D"/>
    <w:p w14:paraId="3AB708D0" w14:textId="77777777" w:rsidR="00A104C3" w:rsidRDefault="00A104C3">
      <w:r>
        <w:rPr>
          <w:noProof/>
        </w:rPr>
        <w:drawing>
          <wp:inline distT="0" distB="0" distL="0" distR="0" wp14:anchorId="1AD9DA5F" wp14:editId="329B3AF1">
            <wp:extent cx="5486400" cy="2049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 - Brugada-hyperK.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049780"/>
                    </a:xfrm>
                    <a:prstGeom prst="rect">
                      <a:avLst/>
                    </a:prstGeom>
                  </pic:spPr>
                </pic:pic>
              </a:graphicData>
            </a:graphic>
          </wp:inline>
        </w:drawing>
      </w:r>
    </w:p>
    <w:p w14:paraId="7F03CC94" w14:textId="77777777" w:rsidR="005A677F" w:rsidRDefault="005A677F"/>
    <w:p w14:paraId="249B8924" w14:textId="77777777" w:rsidR="005A677F" w:rsidRDefault="005A677F" w:rsidP="005A677F">
      <w:pPr>
        <w:jc w:val="both"/>
      </w:pPr>
      <w:r>
        <w:t>His labs returned with a non-</w:t>
      </w:r>
      <w:proofErr w:type="spellStart"/>
      <w:r>
        <w:t>hemolyzed</w:t>
      </w:r>
      <w:proofErr w:type="spellEnd"/>
      <w:r>
        <w:t xml:space="preserve"> potassium of 7.8!  Other pertinent labs included BUN 27 and </w:t>
      </w:r>
      <w:proofErr w:type="spellStart"/>
      <w:r>
        <w:t>creatinine</w:t>
      </w:r>
      <w:proofErr w:type="spellEnd"/>
      <w:r>
        <w:t xml:space="preserve"> 3.6 (8/1.1 one month earlier) and CPK 28,960.  Needless to say, once these labs returned, cardiology signed off on the case.  He was </w:t>
      </w:r>
      <w:proofErr w:type="spellStart"/>
      <w:r>
        <w:t>hyperkalemic</w:t>
      </w:r>
      <w:proofErr w:type="spellEnd"/>
      <w:r>
        <w:t xml:space="preserve"> and had ATN from </w:t>
      </w:r>
      <w:proofErr w:type="spellStart"/>
      <w:r>
        <w:t>rhabdomyolysis</w:t>
      </w:r>
      <w:proofErr w:type="spellEnd"/>
      <w:r>
        <w:t>.</w:t>
      </w:r>
    </w:p>
    <w:p w14:paraId="7DE8F2E8" w14:textId="77777777" w:rsidR="005A677F" w:rsidRDefault="005A677F" w:rsidP="005A677F">
      <w:pPr>
        <w:jc w:val="both"/>
      </w:pPr>
    </w:p>
    <w:p w14:paraId="6CBB9D66" w14:textId="77777777" w:rsidR="005A677F" w:rsidRDefault="005A677F" w:rsidP="005A677F">
      <w:pPr>
        <w:jc w:val="both"/>
      </w:pPr>
      <w:r>
        <w:t>The hyperkalemia was aggressively treated and the following ECG was obtained 90 minutes later.</w:t>
      </w:r>
    </w:p>
    <w:p w14:paraId="273B2F8A" w14:textId="77777777" w:rsidR="005A677F" w:rsidRDefault="005A677F"/>
    <w:p w14:paraId="4FCC4C71" w14:textId="6B9D5C7F" w:rsidR="005A677F" w:rsidRDefault="005A677F">
      <w:r>
        <w:rPr>
          <w:noProof/>
        </w:rPr>
        <w:drawing>
          <wp:inline distT="0" distB="0" distL="0" distR="0" wp14:anchorId="0EF25EFD" wp14:editId="64FD3DF8">
            <wp:extent cx="5486400" cy="2004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5b - after Rx.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004695"/>
                    </a:xfrm>
                    <a:prstGeom prst="rect">
                      <a:avLst/>
                    </a:prstGeom>
                  </pic:spPr>
                </pic:pic>
              </a:graphicData>
            </a:graphic>
          </wp:inline>
        </w:drawing>
      </w:r>
    </w:p>
    <w:p w14:paraId="34AE5FA1" w14:textId="77777777" w:rsidR="005A677F" w:rsidRDefault="005A677F"/>
    <w:p w14:paraId="20976FC4" w14:textId="77777777" w:rsidR="005A677F" w:rsidRDefault="005A677F"/>
    <w:p w14:paraId="6CA78898" w14:textId="7230199D" w:rsidR="005A677F" w:rsidRDefault="005A677F">
      <w:r>
        <w:br w:type="page"/>
      </w:r>
    </w:p>
    <w:p w14:paraId="778E96F2" w14:textId="77777777" w:rsidR="00B05540" w:rsidRDefault="00B05540" w:rsidP="00B05540">
      <w:pPr>
        <w:jc w:val="both"/>
      </w:pPr>
      <w:r>
        <w:lastRenderedPageBreak/>
        <w:t xml:space="preserve">There have been multiple case-reports of hyperkalemia presenting with ECG changes typical of </w:t>
      </w:r>
      <w:proofErr w:type="spellStart"/>
      <w:r>
        <w:t>Brugada</w:t>
      </w:r>
      <w:proofErr w:type="spellEnd"/>
      <w:r>
        <w:t xml:space="preserve"> pattern.  Perhaps </w:t>
      </w:r>
      <w:proofErr w:type="spellStart"/>
      <w:r>
        <w:t>Littmann</w:t>
      </w:r>
      <w:proofErr w:type="spellEnd"/>
      <w:r>
        <w:t xml:space="preserve">, who reported 9 patients from his practice over 10 years, and also reviewed an additional 15 cases from the literature, published the best series.  In most ECGs of </w:t>
      </w:r>
      <w:proofErr w:type="spellStart"/>
      <w:r>
        <w:t>hyperkalemic</w:t>
      </w:r>
      <w:proofErr w:type="spellEnd"/>
      <w:r>
        <w:t xml:space="preserve"> </w:t>
      </w:r>
      <w:proofErr w:type="spellStart"/>
      <w:r>
        <w:t>Brugada</w:t>
      </w:r>
      <w:proofErr w:type="spellEnd"/>
      <w:r>
        <w:t xml:space="preserve"> changes, the typical signs of </w:t>
      </w:r>
      <w:proofErr w:type="spellStart"/>
      <w:r>
        <w:t>Brugada</w:t>
      </w:r>
      <w:proofErr w:type="spellEnd"/>
      <w:r>
        <w:t xml:space="preserve"> (coved ST segments in V</w:t>
      </w:r>
      <w:r>
        <w:rPr>
          <w:vertAlign w:val="subscript"/>
        </w:rPr>
        <w:t>1-2</w:t>
      </w:r>
      <w:r>
        <w:t xml:space="preserve">) </w:t>
      </w:r>
      <w:r w:rsidRPr="00643F44">
        <w:t>are</w:t>
      </w:r>
      <w:r>
        <w:t xml:space="preserve"> superimposed on changes of hyperkalemia, such as QRS widening, axis shifts, or flattening or absence of P waves.  But in some cases, the </w:t>
      </w:r>
      <w:proofErr w:type="spellStart"/>
      <w:r>
        <w:t>Brugada</w:t>
      </w:r>
      <w:proofErr w:type="spellEnd"/>
      <w:r>
        <w:t xml:space="preserve"> changes were the only sign of hyperkalemia.</w:t>
      </w:r>
    </w:p>
    <w:p w14:paraId="3441C304" w14:textId="77777777" w:rsidR="00B05540" w:rsidRDefault="00B05540" w:rsidP="00B05540">
      <w:pPr>
        <w:jc w:val="both"/>
      </w:pPr>
    </w:p>
    <w:p w14:paraId="59E34918" w14:textId="77777777" w:rsidR="00B05540" w:rsidRDefault="00B05540" w:rsidP="00B05540">
      <w:pPr>
        <w:jc w:val="both"/>
      </w:pPr>
      <w:proofErr w:type="spellStart"/>
      <w:r>
        <w:t>Junttila</w:t>
      </w:r>
      <w:proofErr w:type="spellEnd"/>
      <w:r>
        <w:t xml:space="preserve">, who works with the </w:t>
      </w:r>
      <w:proofErr w:type="spellStart"/>
      <w:r>
        <w:t>Brugada</w:t>
      </w:r>
      <w:proofErr w:type="spellEnd"/>
      <w:r>
        <w:t xml:space="preserve"> brothers, reported a series of 47 patients who presented with </w:t>
      </w:r>
      <w:proofErr w:type="spellStart"/>
      <w:r>
        <w:t>Brugada</w:t>
      </w:r>
      <w:proofErr w:type="spellEnd"/>
      <w:r>
        <w:t xml:space="preserve">-type ECG changes induced by one of several factors known to “unmask” </w:t>
      </w:r>
      <w:proofErr w:type="spellStart"/>
      <w:r>
        <w:t>Brugada</w:t>
      </w:r>
      <w:proofErr w:type="spellEnd"/>
      <w:r>
        <w:t xml:space="preserve"> syndrome.  These factors included Na-channel blocking medications, </w:t>
      </w:r>
      <w:proofErr w:type="spellStart"/>
      <w:r>
        <w:t>propofol</w:t>
      </w:r>
      <w:proofErr w:type="spellEnd"/>
      <w:r>
        <w:t xml:space="preserve">, cocaine, TCA, </w:t>
      </w:r>
      <w:r>
        <w:rPr>
          <w:b/>
        </w:rPr>
        <w:t>hyperkalemia</w:t>
      </w:r>
      <w:r>
        <w:t>, and fever.  Of the 47 patients reported, 24 (51%) developed malignant arrhythmias during the acute event</w:t>
      </w:r>
      <w:proofErr w:type="gramStart"/>
      <w:r>
        <w:t>.,</w:t>
      </w:r>
      <w:proofErr w:type="gramEnd"/>
      <w:r>
        <w:t xml:space="preserve"> including 18 with sudden cardiac death.  The author concludes that the presence of a </w:t>
      </w:r>
      <w:proofErr w:type="spellStart"/>
      <w:r>
        <w:t>Brugada</w:t>
      </w:r>
      <w:proofErr w:type="spellEnd"/>
      <w:r>
        <w:t>-type ECG pattern in patients during an acute event such as fever, treatment with several medications, drug use or electrolyte abnormality should be considered a risk factor for the development of life-threatening arrhythmias.</w:t>
      </w:r>
    </w:p>
    <w:p w14:paraId="7F77F2FC" w14:textId="77777777" w:rsidR="00B05540" w:rsidRDefault="00B05540" w:rsidP="00B05540">
      <w:pPr>
        <w:jc w:val="both"/>
      </w:pPr>
    </w:p>
    <w:p w14:paraId="37B1A283" w14:textId="77777777" w:rsidR="00B05540" w:rsidRDefault="00B05540" w:rsidP="00B05540">
      <w:pPr>
        <w:jc w:val="both"/>
      </w:pPr>
      <w:r>
        <w:t xml:space="preserve">Some patients with inducible </w:t>
      </w:r>
      <w:proofErr w:type="spellStart"/>
      <w:r>
        <w:t>Brugada</w:t>
      </w:r>
      <w:proofErr w:type="spellEnd"/>
      <w:r>
        <w:t xml:space="preserve"> changes have been shown to have a genetic mutation of the Na-channel as in classic </w:t>
      </w:r>
      <w:proofErr w:type="spellStart"/>
      <w:r>
        <w:t>Brugada</w:t>
      </w:r>
      <w:proofErr w:type="spellEnd"/>
      <w:r>
        <w:t xml:space="preserve"> syndrome.  Many factors, which are associated with unmasking </w:t>
      </w:r>
      <w:proofErr w:type="spellStart"/>
      <w:r>
        <w:t>Brugada</w:t>
      </w:r>
      <w:proofErr w:type="spellEnd"/>
      <w:r>
        <w:t>, involve either reduction in inward sodium current (Na-channel blocking agents, TCA, cocaine) or augmenting outward sodium current (hyperkalemia).  Mutated sodium channels have been shown to exhibit temperature-dependent gating changes and thus more evident ECG changes at increased temperatures.</w:t>
      </w:r>
    </w:p>
    <w:p w14:paraId="34B443E6" w14:textId="77777777" w:rsidR="00B05540" w:rsidRDefault="00B05540" w:rsidP="00B05540">
      <w:pPr>
        <w:jc w:val="both"/>
      </w:pPr>
    </w:p>
    <w:p w14:paraId="3A53998A" w14:textId="029D8CE6" w:rsidR="005A677F" w:rsidRDefault="00B05540" w:rsidP="00B05540">
      <w:r>
        <w:t xml:space="preserve">It is difficult to make clinical recommendations regarding this phenomenon, but it is important, I believe, to be familiar with the occurrence of transient </w:t>
      </w:r>
      <w:proofErr w:type="spellStart"/>
      <w:r>
        <w:t>Brugada</w:t>
      </w:r>
      <w:proofErr w:type="spellEnd"/>
      <w:r>
        <w:t xml:space="preserve"> pattern during acute medical conditions that do find their way to the emergency department.  When these changes are noted, think of hyperkalemia, treat the fever or stop the potential offending medication, and I would suggest monitoring the patient’s rhythm closely.</w:t>
      </w:r>
    </w:p>
    <w:p w14:paraId="71330BD3" w14:textId="77777777" w:rsidR="00B05540" w:rsidRDefault="00B05540" w:rsidP="00B05540"/>
    <w:p w14:paraId="4E59874E" w14:textId="6BCC03E6" w:rsidR="00B05540" w:rsidRDefault="00B05540" w:rsidP="00B05540">
      <w:r>
        <w:t>___________</w:t>
      </w:r>
    </w:p>
    <w:p w14:paraId="5263491E" w14:textId="77777777" w:rsidR="00627B84" w:rsidRDefault="00627B84" w:rsidP="00627B84">
      <w:pPr>
        <w:rPr>
          <w:sz w:val="20"/>
          <w:szCs w:val="20"/>
        </w:rPr>
      </w:pPr>
    </w:p>
    <w:p w14:paraId="3899C808" w14:textId="32576A11" w:rsidR="00627B84" w:rsidRPr="00627B84" w:rsidRDefault="00627B84" w:rsidP="00627B84">
      <w:pPr>
        <w:rPr>
          <w:sz w:val="20"/>
          <w:szCs w:val="20"/>
        </w:rPr>
      </w:pPr>
      <w:bookmarkStart w:id="0" w:name="_GoBack"/>
      <w:bookmarkEnd w:id="0"/>
      <w:r>
        <w:rPr>
          <w:sz w:val="20"/>
          <w:szCs w:val="20"/>
        </w:rPr>
        <w:t>Adler A…</w:t>
      </w:r>
      <w:proofErr w:type="spellStart"/>
      <w:r>
        <w:rPr>
          <w:sz w:val="20"/>
          <w:szCs w:val="20"/>
        </w:rPr>
        <w:t>Antzelevitch</w:t>
      </w:r>
      <w:proofErr w:type="spellEnd"/>
      <w:r>
        <w:rPr>
          <w:sz w:val="20"/>
          <w:szCs w:val="20"/>
        </w:rPr>
        <w:t xml:space="preserve"> C, et </w:t>
      </w:r>
      <w:proofErr w:type="spellStart"/>
      <w:proofErr w:type="gramStart"/>
      <w:r>
        <w:rPr>
          <w:sz w:val="20"/>
          <w:szCs w:val="20"/>
        </w:rPr>
        <w:t>al.Fever</w:t>
      </w:r>
      <w:proofErr w:type="spellEnd"/>
      <w:proofErr w:type="gramEnd"/>
      <w:r>
        <w:rPr>
          <w:sz w:val="20"/>
          <w:szCs w:val="20"/>
        </w:rPr>
        <w:t xml:space="preserve">-induced </w:t>
      </w:r>
      <w:proofErr w:type="spellStart"/>
      <w:r>
        <w:rPr>
          <w:sz w:val="20"/>
          <w:szCs w:val="20"/>
        </w:rPr>
        <w:t>Brugada</w:t>
      </w:r>
      <w:proofErr w:type="spellEnd"/>
      <w:r>
        <w:rPr>
          <w:sz w:val="20"/>
          <w:szCs w:val="20"/>
        </w:rPr>
        <w:t xml:space="preserve"> pattern: how common is it and what does it mean?  </w:t>
      </w:r>
      <w:r>
        <w:rPr>
          <w:i/>
          <w:sz w:val="20"/>
          <w:szCs w:val="20"/>
        </w:rPr>
        <w:t xml:space="preserve">Heart </w:t>
      </w:r>
      <w:proofErr w:type="gramStart"/>
      <w:r>
        <w:rPr>
          <w:i/>
          <w:sz w:val="20"/>
          <w:szCs w:val="20"/>
        </w:rPr>
        <w:t>Rhythm</w:t>
      </w:r>
      <w:r>
        <w:rPr>
          <w:sz w:val="20"/>
          <w:szCs w:val="20"/>
        </w:rPr>
        <w:t xml:space="preserve">  10:1375</w:t>
      </w:r>
      <w:proofErr w:type="gramEnd"/>
      <w:r>
        <w:rPr>
          <w:sz w:val="20"/>
          <w:szCs w:val="20"/>
        </w:rPr>
        <w:t>-1382, 2013.</w:t>
      </w:r>
    </w:p>
    <w:p w14:paraId="7E9BAED3" w14:textId="77777777" w:rsidR="00627B84" w:rsidRDefault="00627B84" w:rsidP="00627B84">
      <w:pPr>
        <w:rPr>
          <w:sz w:val="20"/>
          <w:szCs w:val="20"/>
        </w:rPr>
      </w:pPr>
    </w:p>
    <w:p w14:paraId="3AC2AC7C" w14:textId="77777777" w:rsidR="00627B84" w:rsidRPr="00067363" w:rsidRDefault="00627B84" w:rsidP="00627B84">
      <w:pPr>
        <w:rPr>
          <w:sz w:val="20"/>
          <w:szCs w:val="20"/>
        </w:rPr>
      </w:pPr>
      <w:proofErr w:type="spellStart"/>
      <w:r w:rsidRPr="00067363">
        <w:rPr>
          <w:sz w:val="20"/>
          <w:szCs w:val="20"/>
        </w:rPr>
        <w:t>Junttila</w:t>
      </w:r>
      <w:proofErr w:type="spellEnd"/>
      <w:r w:rsidRPr="00067363">
        <w:rPr>
          <w:sz w:val="20"/>
          <w:szCs w:val="20"/>
        </w:rPr>
        <w:t xml:space="preserve"> MJ, Gonzalez M…</w:t>
      </w:r>
      <w:proofErr w:type="spellStart"/>
      <w:r w:rsidRPr="00067363">
        <w:rPr>
          <w:sz w:val="20"/>
          <w:szCs w:val="20"/>
        </w:rPr>
        <w:t>Brugada</w:t>
      </w:r>
      <w:proofErr w:type="spellEnd"/>
      <w:r w:rsidRPr="00067363">
        <w:rPr>
          <w:sz w:val="20"/>
          <w:szCs w:val="20"/>
        </w:rPr>
        <w:t xml:space="preserve">, </w:t>
      </w:r>
      <w:proofErr w:type="spellStart"/>
      <w:r w:rsidRPr="00067363">
        <w:rPr>
          <w:sz w:val="20"/>
          <w:szCs w:val="20"/>
        </w:rPr>
        <w:t>Brugada</w:t>
      </w:r>
      <w:proofErr w:type="spellEnd"/>
      <w:r w:rsidRPr="00067363">
        <w:rPr>
          <w:sz w:val="20"/>
          <w:szCs w:val="20"/>
        </w:rPr>
        <w:t xml:space="preserve">, </w:t>
      </w:r>
      <w:proofErr w:type="spellStart"/>
      <w:r w:rsidRPr="00067363">
        <w:rPr>
          <w:sz w:val="20"/>
          <w:szCs w:val="20"/>
        </w:rPr>
        <w:t>Brugada</w:t>
      </w:r>
      <w:proofErr w:type="spellEnd"/>
      <w:r w:rsidRPr="00067363">
        <w:rPr>
          <w:sz w:val="20"/>
          <w:szCs w:val="20"/>
        </w:rPr>
        <w:t xml:space="preserve">.  </w:t>
      </w:r>
      <w:proofErr w:type="gramStart"/>
      <w:r w:rsidRPr="00067363">
        <w:rPr>
          <w:sz w:val="20"/>
          <w:szCs w:val="20"/>
        </w:rPr>
        <w:t xml:space="preserve">Induced </w:t>
      </w:r>
      <w:proofErr w:type="spellStart"/>
      <w:r w:rsidRPr="00067363">
        <w:rPr>
          <w:sz w:val="20"/>
          <w:szCs w:val="20"/>
        </w:rPr>
        <w:t>Brugada</w:t>
      </w:r>
      <w:proofErr w:type="spellEnd"/>
      <w:r w:rsidRPr="00067363">
        <w:rPr>
          <w:sz w:val="20"/>
          <w:szCs w:val="20"/>
        </w:rPr>
        <w:t>-type electrocardiogram, a sign for imminent malignant arrhythmias.</w:t>
      </w:r>
      <w:proofErr w:type="gramEnd"/>
      <w:r w:rsidRPr="00067363">
        <w:rPr>
          <w:sz w:val="20"/>
          <w:szCs w:val="20"/>
        </w:rPr>
        <w:t xml:space="preserve">  </w:t>
      </w:r>
      <w:proofErr w:type="spellStart"/>
      <w:proofErr w:type="gramStart"/>
      <w:r w:rsidRPr="00067363">
        <w:rPr>
          <w:i/>
          <w:sz w:val="20"/>
          <w:szCs w:val="20"/>
        </w:rPr>
        <w:t>Circ</w:t>
      </w:r>
      <w:proofErr w:type="spellEnd"/>
      <w:r w:rsidRPr="00067363">
        <w:rPr>
          <w:sz w:val="20"/>
          <w:szCs w:val="20"/>
        </w:rPr>
        <w:t xml:space="preserve">  117:1890</w:t>
      </w:r>
      <w:proofErr w:type="gramEnd"/>
      <w:r w:rsidRPr="00067363">
        <w:rPr>
          <w:sz w:val="20"/>
          <w:szCs w:val="20"/>
        </w:rPr>
        <w:t>-1893, 2008.</w:t>
      </w:r>
    </w:p>
    <w:p w14:paraId="595FD501" w14:textId="77777777" w:rsidR="00627B84" w:rsidRPr="00067363" w:rsidRDefault="00627B84" w:rsidP="00627B84">
      <w:pPr>
        <w:rPr>
          <w:sz w:val="20"/>
          <w:szCs w:val="20"/>
        </w:rPr>
      </w:pPr>
    </w:p>
    <w:p w14:paraId="4C7B7DE6" w14:textId="77777777" w:rsidR="00627B84" w:rsidRDefault="00627B84" w:rsidP="00627B84">
      <w:pPr>
        <w:rPr>
          <w:sz w:val="20"/>
          <w:szCs w:val="20"/>
        </w:rPr>
      </w:pPr>
      <w:proofErr w:type="spellStart"/>
      <w:r w:rsidRPr="00067363">
        <w:rPr>
          <w:sz w:val="20"/>
          <w:szCs w:val="20"/>
        </w:rPr>
        <w:t>Littmann</w:t>
      </w:r>
      <w:proofErr w:type="spellEnd"/>
      <w:r w:rsidRPr="00067363">
        <w:rPr>
          <w:sz w:val="20"/>
          <w:szCs w:val="20"/>
        </w:rPr>
        <w:t xml:space="preserve"> L, Monroe MH, et al.  </w:t>
      </w:r>
      <w:proofErr w:type="gramStart"/>
      <w:r w:rsidRPr="00067363">
        <w:rPr>
          <w:sz w:val="20"/>
          <w:szCs w:val="20"/>
        </w:rPr>
        <w:t xml:space="preserve">The hyperkalemia </w:t>
      </w:r>
      <w:proofErr w:type="spellStart"/>
      <w:r w:rsidRPr="00067363">
        <w:rPr>
          <w:sz w:val="20"/>
          <w:szCs w:val="20"/>
        </w:rPr>
        <w:t>Brugada</w:t>
      </w:r>
      <w:proofErr w:type="spellEnd"/>
      <w:r w:rsidRPr="00067363">
        <w:rPr>
          <w:sz w:val="20"/>
          <w:szCs w:val="20"/>
        </w:rPr>
        <w:t xml:space="preserve"> sign.</w:t>
      </w:r>
      <w:proofErr w:type="gramEnd"/>
      <w:r w:rsidRPr="00067363">
        <w:rPr>
          <w:sz w:val="20"/>
          <w:szCs w:val="20"/>
        </w:rPr>
        <w:t xml:space="preserve">  </w:t>
      </w:r>
      <w:proofErr w:type="gramStart"/>
      <w:r w:rsidRPr="00067363">
        <w:rPr>
          <w:i/>
          <w:sz w:val="20"/>
          <w:szCs w:val="20"/>
        </w:rPr>
        <w:t xml:space="preserve">J </w:t>
      </w:r>
      <w:proofErr w:type="spellStart"/>
      <w:r w:rsidRPr="00067363">
        <w:rPr>
          <w:i/>
          <w:sz w:val="20"/>
          <w:szCs w:val="20"/>
        </w:rPr>
        <w:t>Electrocardiol</w:t>
      </w:r>
      <w:proofErr w:type="spellEnd"/>
      <w:r w:rsidRPr="00067363">
        <w:rPr>
          <w:sz w:val="20"/>
          <w:szCs w:val="20"/>
        </w:rPr>
        <w:t xml:space="preserve"> 40:53-59, 2007.</w:t>
      </w:r>
      <w:proofErr w:type="gramEnd"/>
    </w:p>
    <w:p w14:paraId="5E8CD821" w14:textId="77777777" w:rsidR="00627B84" w:rsidRDefault="00627B84" w:rsidP="00627B84">
      <w:pPr>
        <w:rPr>
          <w:sz w:val="20"/>
          <w:szCs w:val="20"/>
        </w:rPr>
      </w:pPr>
    </w:p>
    <w:p w14:paraId="5C4C4E8A" w14:textId="223A489F" w:rsidR="00627B84" w:rsidRDefault="00627B84" w:rsidP="00627B84">
      <w:pPr>
        <w:rPr>
          <w:sz w:val="20"/>
          <w:szCs w:val="20"/>
        </w:rPr>
      </w:pPr>
      <w:proofErr w:type="spellStart"/>
      <w:r>
        <w:rPr>
          <w:sz w:val="20"/>
          <w:szCs w:val="20"/>
        </w:rPr>
        <w:t>Mizusawa</w:t>
      </w:r>
      <w:proofErr w:type="spellEnd"/>
      <w:r>
        <w:rPr>
          <w:sz w:val="20"/>
          <w:szCs w:val="20"/>
        </w:rPr>
        <w:t xml:space="preserve"> Y, Wilde A.  </w:t>
      </w:r>
      <w:proofErr w:type="spellStart"/>
      <w:r>
        <w:rPr>
          <w:sz w:val="20"/>
          <w:szCs w:val="20"/>
        </w:rPr>
        <w:t>Brugada</w:t>
      </w:r>
      <w:proofErr w:type="spellEnd"/>
      <w:r>
        <w:rPr>
          <w:sz w:val="20"/>
          <w:szCs w:val="20"/>
        </w:rPr>
        <w:t xml:space="preserve"> Syndrome.  </w:t>
      </w:r>
      <w:proofErr w:type="spellStart"/>
      <w:r>
        <w:rPr>
          <w:i/>
          <w:sz w:val="20"/>
          <w:szCs w:val="20"/>
        </w:rPr>
        <w:t>Circ</w:t>
      </w:r>
      <w:proofErr w:type="spellEnd"/>
      <w:r>
        <w:rPr>
          <w:i/>
          <w:sz w:val="20"/>
          <w:szCs w:val="20"/>
        </w:rPr>
        <w:t xml:space="preserve"> </w:t>
      </w:r>
      <w:proofErr w:type="spellStart"/>
      <w:r>
        <w:rPr>
          <w:i/>
          <w:sz w:val="20"/>
          <w:szCs w:val="20"/>
        </w:rPr>
        <w:t>Arrhythm</w:t>
      </w:r>
      <w:proofErr w:type="spellEnd"/>
      <w:r>
        <w:rPr>
          <w:i/>
          <w:sz w:val="20"/>
          <w:szCs w:val="20"/>
        </w:rPr>
        <w:t xml:space="preserve"> </w:t>
      </w:r>
      <w:proofErr w:type="spellStart"/>
      <w:proofErr w:type="gramStart"/>
      <w:r>
        <w:rPr>
          <w:i/>
          <w:sz w:val="20"/>
          <w:szCs w:val="20"/>
        </w:rPr>
        <w:t>Electrophysiol</w:t>
      </w:r>
      <w:proofErr w:type="spellEnd"/>
      <w:r>
        <w:rPr>
          <w:sz w:val="20"/>
          <w:szCs w:val="20"/>
        </w:rPr>
        <w:t xml:space="preserve">  5:606</w:t>
      </w:r>
      <w:proofErr w:type="gramEnd"/>
      <w:r>
        <w:rPr>
          <w:sz w:val="20"/>
          <w:szCs w:val="20"/>
        </w:rPr>
        <w:t>-616, 2012.</w:t>
      </w:r>
    </w:p>
    <w:p w14:paraId="6804FBBC" w14:textId="77777777" w:rsidR="00627B84" w:rsidRDefault="00627B84" w:rsidP="00627B84">
      <w:pPr>
        <w:rPr>
          <w:sz w:val="20"/>
          <w:szCs w:val="20"/>
        </w:rPr>
      </w:pPr>
    </w:p>
    <w:p w14:paraId="3100AFC3" w14:textId="54EAE515" w:rsidR="00627B84" w:rsidRPr="00627B84" w:rsidRDefault="00627B84" w:rsidP="00627B84">
      <w:pPr>
        <w:rPr>
          <w:sz w:val="20"/>
          <w:szCs w:val="20"/>
        </w:rPr>
      </w:pPr>
      <w:proofErr w:type="spellStart"/>
      <w:r>
        <w:rPr>
          <w:sz w:val="20"/>
          <w:szCs w:val="20"/>
        </w:rPr>
        <w:t>Refaat</w:t>
      </w:r>
      <w:proofErr w:type="spellEnd"/>
      <w:r>
        <w:rPr>
          <w:sz w:val="20"/>
          <w:szCs w:val="20"/>
        </w:rPr>
        <w:t xml:space="preserve"> MM, et al.  </w:t>
      </w:r>
      <w:proofErr w:type="spellStart"/>
      <w:r>
        <w:rPr>
          <w:sz w:val="20"/>
          <w:szCs w:val="20"/>
        </w:rPr>
        <w:t>Brugada</w:t>
      </w:r>
      <w:proofErr w:type="spellEnd"/>
      <w:r>
        <w:rPr>
          <w:sz w:val="20"/>
          <w:szCs w:val="20"/>
        </w:rPr>
        <w:t xml:space="preserve"> Syndrome.  </w:t>
      </w:r>
      <w:proofErr w:type="gramStart"/>
      <w:r>
        <w:rPr>
          <w:i/>
          <w:sz w:val="20"/>
          <w:szCs w:val="20"/>
        </w:rPr>
        <w:t xml:space="preserve">Card </w:t>
      </w:r>
      <w:proofErr w:type="spellStart"/>
      <w:r>
        <w:rPr>
          <w:i/>
          <w:sz w:val="20"/>
          <w:szCs w:val="20"/>
        </w:rPr>
        <w:t>Electrophysiol</w:t>
      </w:r>
      <w:proofErr w:type="spellEnd"/>
      <w:r>
        <w:rPr>
          <w:i/>
          <w:sz w:val="20"/>
          <w:szCs w:val="20"/>
        </w:rPr>
        <w:t xml:space="preserve"> </w:t>
      </w:r>
      <w:proofErr w:type="spellStart"/>
      <w:r>
        <w:rPr>
          <w:i/>
          <w:sz w:val="20"/>
          <w:szCs w:val="20"/>
        </w:rPr>
        <w:t>Clin</w:t>
      </w:r>
      <w:proofErr w:type="spellEnd"/>
      <w:r>
        <w:rPr>
          <w:sz w:val="20"/>
          <w:szCs w:val="20"/>
        </w:rPr>
        <w:t xml:space="preserve"> 8:239-245, 2016.</w:t>
      </w:r>
      <w:proofErr w:type="gramEnd"/>
    </w:p>
    <w:p w14:paraId="5BA88A3C" w14:textId="77777777" w:rsidR="00B05540" w:rsidRDefault="00B05540" w:rsidP="00B05540"/>
    <w:sectPr w:rsidR="00B05540" w:rsidSect="00B37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7D"/>
    <w:rsid w:val="000C137D"/>
    <w:rsid w:val="000D395A"/>
    <w:rsid w:val="005A677F"/>
    <w:rsid w:val="00627B84"/>
    <w:rsid w:val="00A104C3"/>
    <w:rsid w:val="00B05540"/>
    <w:rsid w:val="00B3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4C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2888</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Torrey</dc:creator>
  <cp:keywords/>
  <dc:description/>
  <cp:lastModifiedBy>Susan Torrey</cp:lastModifiedBy>
  <cp:revision>6</cp:revision>
  <dcterms:created xsi:type="dcterms:W3CDTF">2016-05-01T20:24:00Z</dcterms:created>
  <dcterms:modified xsi:type="dcterms:W3CDTF">2016-05-01T21:08:00Z</dcterms:modified>
</cp:coreProperties>
</file>