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EBC25D6" w14:textId="216F37C3" w:rsidR="008433CC" w:rsidRPr="00520895" w:rsidRDefault="008433CC" w:rsidP="00520895">
      <w:pPr>
        <w:rPr>
          <w:b/>
          <w:sz w:val="32"/>
          <w:szCs w:val="32"/>
        </w:rPr>
      </w:pPr>
      <w:r w:rsidRPr="00520895">
        <w:rPr>
          <w:b/>
          <w:sz w:val="32"/>
          <w:szCs w:val="32"/>
        </w:rPr>
        <w:t>Advanced EKGs</w:t>
      </w:r>
    </w:p>
    <w:p w14:paraId="3304571D" w14:textId="77777777" w:rsidR="008433CC" w:rsidRPr="00801046" w:rsidRDefault="008433CC" w:rsidP="008433CC"/>
    <w:p w14:paraId="488EBB3E" w14:textId="77777777" w:rsidR="008433CC" w:rsidRDefault="008433CC" w:rsidP="008433CC">
      <w:pPr>
        <w:rPr>
          <w:b/>
        </w:rPr>
      </w:pPr>
      <w:r w:rsidRPr="00F14F92">
        <w:rPr>
          <w:b/>
        </w:rPr>
        <w:t>The most common cause, of a pause during sinus rhythm, is a blocked PAC</w:t>
      </w:r>
    </w:p>
    <w:p w14:paraId="26B20CD8" w14:textId="77777777" w:rsidR="008433CC" w:rsidRDefault="008433CC" w:rsidP="008433CC">
      <w:pPr>
        <w:ind w:right="-810"/>
      </w:pPr>
      <w:r>
        <w:rPr>
          <w:noProof/>
        </w:rPr>
        <w:drawing>
          <wp:inline distT="0" distB="0" distL="0" distR="0" wp14:anchorId="4840083E" wp14:editId="5B890C70">
            <wp:extent cx="5486400" cy="553720"/>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8 - blocked PAC rhythm.png"/>
                    <pic:cNvPicPr/>
                  </pic:nvPicPr>
                  <pic:blipFill>
                    <a:blip r:embed="rId6" cstate="print">
                      <a:grayscl/>
                      <a:extLst>
                        <a:ext uri="{28A0092B-C50C-407E-A947-70E740481C1C}">
                          <a14:useLocalDpi xmlns:a14="http://schemas.microsoft.com/office/drawing/2010/main" val="0"/>
                        </a:ext>
                      </a:extLst>
                    </a:blip>
                    <a:stretch>
                      <a:fillRect/>
                    </a:stretch>
                  </pic:blipFill>
                  <pic:spPr>
                    <a:xfrm>
                      <a:off x="0" y="0"/>
                      <a:ext cx="5486400" cy="553720"/>
                    </a:xfrm>
                    <a:prstGeom prst="rect">
                      <a:avLst/>
                    </a:prstGeom>
                  </pic:spPr>
                </pic:pic>
              </a:graphicData>
            </a:graphic>
          </wp:inline>
        </w:drawing>
      </w:r>
    </w:p>
    <w:p w14:paraId="17A393B6" w14:textId="77777777" w:rsidR="008433CC" w:rsidRDefault="008433CC" w:rsidP="008433CC">
      <w:pPr>
        <w:jc w:val="both"/>
      </w:pPr>
      <w:r>
        <w:t>The T-wave at the beginning of the pause is deformed by a very early premature atrial depolarization, too early to conduct successfully to the ventricles.  Be careful not to assume sinus node dysfunction.  Blocked PACs in a bigeminy pattern can also be mistaken for sinus bradycardia or 2:1 AV block.</w:t>
      </w:r>
    </w:p>
    <w:p w14:paraId="698002C6" w14:textId="4CFA4598" w:rsidR="008433CC" w:rsidRDefault="008433CC" w:rsidP="008433CC">
      <w:pPr>
        <w:jc w:val="both"/>
      </w:pPr>
    </w:p>
    <w:p w14:paraId="384CA638" w14:textId="77777777" w:rsidR="008433CC" w:rsidRDefault="008433CC" w:rsidP="008433CC">
      <w:pPr>
        <w:jc w:val="both"/>
      </w:pPr>
    </w:p>
    <w:p w14:paraId="6EF75798" w14:textId="77777777" w:rsidR="008433CC" w:rsidRDefault="008433CC" w:rsidP="008433CC">
      <w:pPr>
        <w:jc w:val="both"/>
      </w:pPr>
      <w:r>
        <w:rPr>
          <w:b/>
        </w:rPr>
        <w:t>Ashman’s phenomenon – it will make you look smart</w:t>
      </w:r>
    </w:p>
    <w:p w14:paraId="21E8511D" w14:textId="77777777" w:rsidR="008433CC" w:rsidRDefault="008433CC" w:rsidP="008433CC">
      <w:pPr>
        <w:jc w:val="both"/>
      </w:pPr>
      <w:r>
        <w:rPr>
          <w:noProof/>
        </w:rPr>
        <w:drawing>
          <wp:inline distT="0" distB="0" distL="0" distR="0" wp14:anchorId="33AEFD54" wp14:editId="5B3954C8">
            <wp:extent cx="5543550" cy="579755"/>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 - Ashman rhythm.png"/>
                    <pic:cNvPicPr/>
                  </pic:nvPicPr>
                  <pic:blipFill>
                    <a:blip r:embed="rId7" cstate="print">
                      <a:grayscl/>
                      <a:extLst>
                        <a:ext uri="{28A0092B-C50C-407E-A947-70E740481C1C}">
                          <a14:useLocalDpi xmlns:a14="http://schemas.microsoft.com/office/drawing/2010/main" val="0"/>
                        </a:ext>
                      </a:extLst>
                    </a:blip>
                    <a:stretch>
                      <a:fillRect/>
                    </a:stretch>
                  </pic:blipFill>
                  <pic:spPr>
                    <a:xfrm>
                      <a:off x="0" y="0"/>
                      <a:ext cx="5543550" cy="579755"/>
                    </a:xfrm>
                    <a:prstGeom prst="rect">
                      <a:avLst/>
                    </a:prstGeom>
                  </pic:spPr>
                </pic:pic>
              </a:graphicData>
            </a:graphic>
          </wp:inline>
        </w:drawing>
      </w:r>
    </w:p>
    <w:p w14:paraId="687C98C7" w14:textId="77777777" w:rsidR="008433CC" w:rsidRDefault="008433CC" w:rsidP="008433CC">
      <w:pPr>
        <w:jc w:val="both"/>
        <w:rPr>
          <w:b/>
        </w:rPr>
      </w:pPr>
      <w:r>
        <w:t>Repolarization after a QRS complex (the QT interval) is proportional to the rate of the rhythm (specifically the preceding R-R interval).  Thus, in an irregular rhythm (typically atrial fibrillation, occasionally MAT), when a long R-R interval is followed by a short interval, the subsequent QRS may be aberrantly conducted. Aberrancy is predictably of RBBB morphology as this bundle is most influence by repolarization delays.</w:t>
      </w:r>
      <w:r>
        <w:tab/>
      </w:r>
      <w:r>
        <w:tab/>
      </w:r>
      <w:r>
        <w:rPr>
          <w:b/>
        </w:rPr>
        <w:t>LONG – SHORT – WEIRD</w:t>
      </w:r>
    </w:p>
    <w:p w14:paraId="41C328DF" w14:textId="18A34696" w:rsidR="008433CC" w:rsidRDefault="008433CC" w:rsidP="008433CC">
      <w:pPr>
        <w:jc w:val="both"/>
        <w:rPr>
          <w:b/>
        </w:rPr>
      </w:pPr>
    </w:p>
    <w:p w14:paraId="4AD79EF7" w14:textId="77777777" w:rsidR="008433CC" w:rsidRDefault="008433CC" w:rsidP="008433CC">
      <w:pPr>
        <w:jc w:val="both"/>
        <w:rPr>
          <w:b/>
        </w:rPr>
      </w:pPr>
    </w:p>
    <w:p w14:paraId="7703C6A1" w14:textId="77777777" w:rsidR="008433CC" w:rsidRPr="00C84DA0" w:rsidRDefault="008433CC" w:rsidP="008433CC">
      <w:pPr>
        <w:jc w:val="both"/>
        <w:rPr>
          <w:b/>
        </w:rPr>
      </w:pPr>
      <w:r>
        <w:rPr>
          <w:b/>
        </w:rPr>
        <w:t>Hyperkalemia – you will save someone’s life</w:t>
      </w:r>
    </w:p>
    <w:p w14:paraId="66E80399" w14:textId="77777777" w:rsidR="008433CC" w:rsidRDefault="008433CC" w:rsidP="008433CC">
      <w:pPr>
        <w:ind w:right="-720"/>
      </w:pPr>
      <w:r>
        <w:tab/>
      </w:r>
      <w:r w:rsidRPr="009D4A27">
        <w:rPr>
          <w:noProof/>
        </w:rPr>
        <w:drawing>
          <wp:inline distT="0" distB="0" distL="0" distR="0" wp14:anchorId="4176719F" wp14:editId="77F1A8FD">
            <wp:extent cx="996527" cy="13589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5 - peaked T of hyperK.png"/>
                    <pic:cNvPicPr/>
                  </pic:nvPicPr>
                  <pic:blipFill>
                    <a:blip r:embed="rId8">
                      <a:grayscl/>
                      <a:extLst>
                        <a:ext uri="{28A0092B-C50C-407E-A947-70E740481C1C}">
                          <a14:useLocalDpi xmlns:a14="http://schemas.microsoft.com/office/drawing/2010/main" val="0"/>
                        </a:ext>
                      </a:extLst>
                    </a:blip>
                    <a:stretch>
                      <a:fillRect/>
                    </a:stretch>
                  </pic:blipFill>
                  <pic:spPr>
                    <a:xfrm>
                      <a:off x="0" y="0"/>
                      <a:ext cx="996527" cy="1358900"/>
                    </a:xfrm>
                    <a:prstGeom prst="rect">
                      <a:avLst/>
                    </a:prstGeom>
                  </pic:spPr>
                </pic:pic>
              </a:graphicData>
            </a:graphic>
          </wp:inline>
        </w:drawing>
      </w:r>
      <w:r>
        <w:tab/>
      </w:r>
      <w:r>
        <w:rPr>
          <w:noProof/>
        </w:rPr>
        <w:drawing>
          <wp:inline distT="0" distB="0" distL="0" distR="0" wp14:anchorId="0CECF603" wp14:editId="79A68D8E">
            <wp:extent cx="1028700" cy="1405218"/>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 - hyperK changes.png"/>
                    <pic:cNvPicPr/>
                  </pic:nvPicPr>
                  <pic:blipFill>
                    <a:blip r:embed="rId9">
                      <a:grayscl/>
                      <a:extLst>
                        <a:ext uri="{28A0092B-C50C-407E-A947-70E740481C1C}">
                          <a14:useLocalDpi xmlns:a14="http://schemas.microsoft.com/office/drawing/2010/main" val="0"/>
                        </a:ext>
                      </a:extLst>
                    </a:blip>
                    <a:stretch>
                      <a:fillRect/>
                    </a:stretch>
                  </pic:blipFill>
                  <pic:spPr>
                    <a:xfrm>
                      <a:off x="0" y="0"/>
                      <a:ext cx="1029262" cy="1405986"/>
                    </a:xfrm>
                    <a:prstGeom prst="rect">
                      <a:avLst/>
                    </a:prstGeom>
                  </pic:spPr>
                </pic:pic>
              </a:graphicData>
            </a:graphic>
          </wp:inline>
        </w:drawing>
      </w:r>
      <w:r>
        <w:tab/>
      </w:r>
      <w:r>
        <w:rPr>
          <w:noProof/>
        </w:rPr>
        <w:drawing>
          <wp:inline distT="0" distB="0" distL="0" distR="0" wp14:anchorId="059170D5" wp14:editId="37A252C0">
            <wp:extent cx="2593975" cy="117581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19 - sine wave.png"/>
                    <pic:cNvPicPr/>
                  </pic:nvPicPr>
                  <pic:blipFill>
                    <a:blip r:embed="rId10">
                      <a:grayscl/>
                      <a:extLst>
                        <a:ext uri="{28A0092B-C50C-407E-A947-70E740481C1C}">
                          <a14:useLocalDpi xmlns:a14="http://schemas.microsoft.com/office/drawing/2010/main" val="0"/>
                        </a:ext>
                      </a:extLst>
                    </a:blip>
                    <a:stretch>
                      <a:fillRect/>
                    </a:stretch>
                  </pic:blipFill>
                  <pic:spPr>
                    <a:xfrm>
                      <a:off x="0" y="0"/>
                      <a:ext cx="2594392" cy="1176004"/>
                    </a:xfrm>
                    <a:prstGeom prst="rect">
                      <a:avLst/>
                    </a:prstGeom>
                  </pic:spPr>
                </pic:pic>
              </a:graphicData>
            </a:graphic>
          </wp:inline>
        </w:drawing>
      </w:r>
      <w:r>
        <w:tab/>
      </w:r>
    </w:p>
    <w:p w14:paraId="6DDF012F" w14:textId="77777777" w:rsidR="008433CC" w:rsidRDefault="008433CC" w:rsidP="008433CC">
      <w:pPr>
        <w:jc w:val="both"/>
      </w:pPr>
      <w:r>
        <w:t>Hyperkalemia causes changes in the EKG in a predictable sequence, just not at predictable potassium levels.  It is possible to see little, if any, changes at a fairly high potassium level, especially in dialysis patients.</w:t>
      </w:r>
    </w:p>
    <w:p w14:paraId="1F3D6AE7" w14:textId="77777777" w:rsidR="008433CC" w:rsidRDefault="008433CC" w:rsidP="008433CC">
      <w:pPr>
        <w:jc w:val="both"/>
      </w:pPr>
      <w:r>
        <w:tab/>
        <w:t>-   peaked T-waves</w:t>
      </w:r>
    </w:p>
    <w:p w14:paraId="123AD917" w14:textId="77777777" w:rsidR="008433CC" w:rsidRDefault="008433CC" w:rsidP="008433CC">
      <w:pPr>
        <w:jc w:val="both"/>
      </w:pPr>
      <w:r>
        <w:tab/>
        <w:t>-   early prolongation of the QRS complex</w:t>
      </w:r>
    </w:p>
    <w:p w14:paraId="76A71188" w14:textId="77777777" w:rsidR="008433CC" w:rsidRDefault="008433CC" w:rsidP="008433CC">
      <w:pPr>
        <w:jc w:val="both"/>
      </w:pPr>
      <w:r>
        <w:tab/>
        <w:t>-   diminution of the P wave (may disappear)</w:t>
      </w:r>
    </w:p>
    <w:p w14:paraId="025887DE" w14:textId="77777777" w:rsidR="008433CC" w:rsidRDefault="008433CC" w:rsidP="008433CC">
      <w:pPr>
        <w:jc w:val="both"/>
      </w:pPr>
      <w:r>
        <w:tab/>
        <w:t>-   further prolongation of the QRS</w:t>
      </w:r>
    </w:p>
    <w:p w14:paraId="19611410" w14:textId="77777777" w:rsidR="008433CC" w:rsidRDefault="008433CC" w:rsidP="008433CC">
      <w:pPr>
        <w:jc w:val="both"/>
      </w:pPr>
      <w:r>
        <w:tab/>
        <w:t>-   appearance of the “sine wave”</w:t>
      </w:r>
    </w:p>
    <w:p w14:paraId="3C4B5712" w14:textId="77777777" w:rsidR="008433CC" w:rsidRDefault="008433CC" w:rsidP="008433CC">
      <w:pPr>
        <w:jc w:val="both"/>
      </w:pPr>
      <w:r>
        <w:t>Beware bizarre bradycardias and curious WCT (</w:t>
      </w:r>
      <w:proofErr w:type="spellStart"/>
      <w:r>
        <w:t>eg</w:t>
      </w:r>
      <w:proofErr w:type="spellEnd"/>
      <w:r>
        <w:t xml:space="preserve"> rate &lt; 130) </w:t>
      </w:r>
    </w:p>
    <w:p w14:paraId="6D38D9A6" w14:textId="42BB08F5" w:rsidR="008433CC" w:rsidRPr="00520895" w:rsidRDefault="008433CC" w:rsidP="008433CC">
      <w:pPr>
        <w:jc w:val="both"/>
      </w:pPr>
      <w:r>
        <w:tab/>
        <w:t>– THINK HYPERKALEMIA</w:t>
      </w:r>
    </w:p>
    <w:p w14:paraId="390298BC" w14:textId="77777777" w:rsidR="008433CC" w:rsidRDefault="008433CC" w:rsidP="008433CC">
      <w:pPr>
        <w:jc w:val="both"/>
        <w:rPr>
          <w:b/>
        </w:rPr>
      </w:pPr>
      <w:r>
        <w:rPr>
          <w:b/>
        </w:rPr>
        <w:lastRenderedPageBreak/>
        <w:t>Hypokalemia - a cause of prolonged QT interval?</w:t>
      </w:r>
    </w:p>
    <w:p w14:paraId="33AA3FA3" w14:textId="77777777" w:rsidR="008433CC" w:rsidRDefault="008433CC" w:rsidP="008433CC">
      <w:pPr>
        <w:jc w:val="both"/>
      </w:pPr>
      <w:r>
        <w:rPr>
          <w:noProof/>
        </w:rPr>
        <mc:AlternateContent>
          <mc:Choice Requires="wps">
            <w:drawing>
              <wp:anchor distT="0" distB="0" distL="114300" distR="114300" simplePos="0" relativeHeight="251661312" behindDoc="0" locked="0" layoutInCell="1" allowOverlap="1" wp14:anchorId="694D7281" wp14:editId="5B2EA823">
                <wp:simplePos x="0" y="0"/>
                <wp:positionH relativeFrom="column">
                  <wp:posOffset>3771900</wp:posOffset>
                </wp:positionH>
                <wp:positionV relativeFrom="paragraph">
                  <wp:posOffset>1536065</wp:posOffset>
                </wp:positionV>
                <wp:extent cx="0" cy="342900"/>
                <wp:effectExtent l="127000" t="25400" r="76200" b="114300"/>
                <wp:wrapNone/>
                <wp:docPr id="43" name="Straight Arrow Connector 43"/>
                <wp:cNvGraphicFramePr/>
                <a:graphic xmlns:a="http://schemas.openxmlformats.org/drawingml/2006/main">
                  <a:graphicData uri="http://schemas.microsoft.com/office/word/2010/wordprocessingShape">
                    <wps:wsp>
                      <wps:cNvCnPr/>
                      <wps:spPr>
                        <a:xfrm>
                          <a:off x="0" y="0"/>
                          <a:ext cx="0" cy="342900"/>
                        </a:xfrm>
                        <a:prstGeom prst="straightConnector1">
                          <a:avLst/>
                        </a:prstGeom>
                        <a:ln w="12700" cmpd="sng">
                          <a:solidFill>
                            <a:schemeClr val="tx1"/>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C5A6385" id="_x0000_t32" coordsize="21600,21600" o:spt="32" o:oned="t" path="m,l21600,21600e" filled="f">
                <v:path arrowok="t" fillok="f" o:connecttype="none"/>
                <o:lock v:ext="edit" shapetype="t"/>
              </v:shapetype>
              <v:shape id="Straight Arrow Connector 43" o:spid="_x0000_s1026" type="#_x0000_t32" style="position:absolute;margin-left:297pt;margin-top:120.95pt;width:0;height:2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i/I+AEAAEYEAAAOAAAAZHJzL2Uyb0RvYy54bWysk91u2zAMhe8H7B0E3S920mI/QZxiSNfd&#10;DFuwrg+gypItQBIFSouTtx8lO87aDSgw7Ea2ZB6S5zO1uTk6yw4KowHf8OWi5kx5Ca3xXcMffty9&#10;ec9ZTMK3woJXDT+pyG+2r19thrBWK+jBtgoZJfFxPYSG9ymFdVVF2Ssn4gKC8vRRAzqRaItd1aIY&#10;KLuz1aqu31YDYBsQpIqRTm/Hj3xb8mutZPqmdVSJ2YZTb6msWNbHvFbbjVh3KEJv5NSG+IcunDCe&#10;is6pbkUS7CeaP1I5IxEi6LSQ4CrQ2khVPJCbZf3MzX0vgipeCE4MM6b4/9LKr4c9MtM2/PqKMy8c&#10;/aP7hMJ0fWIfEWFgO/CeOAIyCiFeQ4hrku38HqddDHvM5o8aXX6SLXYsjE8zY3VMTI6Hkk6vrlcf&#10;6oK/uugCxvRZgWP5peFx6mNuYFkQi8OXmKgyCc+CXNR6NtAErt5RWiZdIEvRd0URwZr2zlib48po&#10;qZ1FdhA0FOm4zKYo2ZOoJIz95FuWToGIiAxiCrOeojOD0XV5Syerxh6+K000yedqrJzn+FJMSKl8&#10;Ohe0nqKzTFNrs7B+WTjFZ6kqMz6LR0LPLD6tOitKZfBpFjvjAf9W/cJIj/FnAqPvjOAR2lOZh4KG&#10;hrUgnS5Wvg2/74v8cv23vwAAAP//AwBQSwMEFAAGAAgAAAAhAMpMKhPkAAAAEAEAAA8AAABkcnMv&#10;ZG93bnJldi54bWxMj8FOwzAMhu9IvENkJC6IpRvdRLumU9UJcUFIdDxA1pi20DhVk23t22PEAS6W&#10;/Nv+/X/ZbrK9OOPoO0cKlosIBFLtTEeNgvfD0/0jCB80Gd07QgUzetjl11eZTo270Bueq9AINiGf&#10;agVtCEMqpa9btNov3IDEsw83Wh24HRtpRn1hc9vLVRRtpNUd8YdWD1i2WH9VJ6tAVg/lXfX8WWxk&#10;/fK6j+eyCIdZqdubab/lUmxBBJzC3wX8MHB+yDnY0Z3IeNErWCcxAwUFq3iZgOCNX+XISrJOQOaZ&#10;/A+SfwMAAP//AwBQSwECLQAUAAYACAAAACEAtoM4kv4AAADhAQAAEwAAAAAAAAAAAAAAAAAAAAAA&#10;W0NvbnRlbnRfVHlwZXNdLnhtbFBLAQItABQABgAIAAAAIQA4/SH/1gAAAJQBAAALAAAAAAAAAAAA&#10;AAAAAC8BAABfcmVscy8ucmVsc1BLAQItABQABgAIAAAAIQDYGi/I+AEAAEYEAAAOAAAAAAAAAAAA&#10;AAAAAC4CAABkcnMvZTJvRG9jLnhtbFBLAQItABQABgAIAAAAIQDKTCoT5AAAABABAAAPAAAAAAAA&#10;AAAAAAAAAFIEAABkcnMvZG93bnJldi54bWxQSwUGAAAAAAQABADzAAAAYwUAAAAA&#10;" strokecolor="black [3213]" strokeweight="1pt">
                <v:stroke endarrow="open" joinstyle="miter"/>
              </v:shape>
            </w:pict>
          </mc:Fallback>
        </mc:AlternateContent>
      </w:r>
      <w:r>
        <w:rPr>
          <w:noProof/>
        </w:rPr>
        <mc:AlternateContent>
          <mc:Choice Requires="wps">
            <w:drawing>
              <wp:anchor distT="0" distB="0" distL="114300" distR="114300" simplePos="0" relativeHeight="251662336" behindDoc="0" locked="0" layoutInCell="1" allowOverlap="1" wp14:anchorId="27F5286C" wp14:editId="031C8BAF">
                <wp:simplePos x="0" y="0"/>
                <wp:positionH relativeFrom="column">
                  <wp:posOffset>4000500</wp:posOffset>
                </wp:positionH>
                <wp:positionV relativeFrom="paragraph">
                  <wp:posOffset>1993265</wp:posOffset>
                </wp:positionV>
                <wp:extent cx="0" cy="342900"/>
                <wp:effectExtent l="127000" t="50800" r="76200" b="88900"/>
                <wp:wrapNone/>
                <wp:docPr id="45" name="Straight Arrow Connector 45"/>
                <wp:cNvGraphicFramePr/>
                <a:graphic xmlns:a="http://schemas.openxmlformats.org/drawingml/2006/main">
                  <a:graphicData uri="http://schemas.microsoft.com/office/word/2010/wordprocessingShape">
                    <wps:wsp>
                      <wps:cNvCnPr/>
                      <wps:spPr>
                        <a:xfrm flipV="1">
                          <a:off x="0" y="0"/>
                          <a:ext cx="0" cy="342900"/>
                        </a:xfrm>
                        <a:prstGeom prst="straightConnector1">
                          <a:avLst/>
                        </a:prstGeom>
                        <a:ln w="12700" cmpd="sng">
                          <a:solidFill>
                            <a:schemeClr val="tx1"/>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shape w14:anchorId="39E51A18" id="Straight Arrow Connector 45" o:spid="_x0000_s1026" type="#_x0000_t32" style="position:absolute;margin-left:315pt;margin-top:156.95pt;width:0;height:27pt;flip:y;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lEb/gEAAFAEAAAOAAAAZHJzL2Uyb0RvYy54bWysVF2P0zAQfEfiP1h+p0nD8VU1PaEexwuC&#10;6g549zl2Y8n2WmvTtP+etZOm3IGEhHixbGdndmayyfr66Cw7KIwGfMuXi5oz5SV0xu9b/u3r7Yu3&#10;nMUkfCcseNXyk4r8evP82XoIK9VAD7ZTyIjEx9UQWt6nFFZVFWWvnIgLCMrTQw3oRKIj7qsOxUDs&#10;zlZNXb+uBsAuIEgVI93ejA/5pvBrrWT6onVUidmWk7ZUVizrQ16rzVqs9ihCb+QkQ/yDCieMp6Yz&#10;1Y1Igv1A8xuVMxIhgk4LCa4CrY1UxQO5WdZP3Nz3IqjihcKJYY4p/j9a+fmwQ2a6ll+94swLR+/o&#10;PqEw+z6x94gwsC14TzkCMiqhvIYQVwTb+h1Opxh2mM0fNTqmrQnfaRRKHGSQHUvapzltdUxMjpeS&#10;bl9eNe/q8iKqkSEzBYzpowLH8qblcVI0SxnZxeFTTKSBgGdABlvPBhLQvCFaJl0gc9Hvi54I1nS3&#10;xtpcV4ZMbS2yg6DxSMdltkdkj6qSMPaD71g6BcpG5EimMuupOqcx+i+7dLJq1HCnNOVKPpuxc57o&#10;SzMhpfLp3NB6qs4wTdJmYP134FSfoapM+wweE3pi8XHXGVE6g08z2BkP+Kful4z0WH9OYPSdI3iA&#10;7lQmo0RDY1sinT6x/F38ei7wy49g8xMAAP//AwBQSwMEFAAGAAgAAAAhAFcYTM7kAAAAEAEAAA8A&#10;AABkcnMvZG93bnJldi54bWxMj0FPwzAMhe9I/IfISNxYOqp1a9d0morQjohRhLhljWkLjVM12Vb+&#10;PUY7wMWSn+3n9+WbyfbihKPvHCmYzyIQSLUzHTUKqpfHuxUIHzQZ3TtCBd/oYVNcX+U6M+5Mz3ja&#10;h0awCflMK2hDGDIpfd2i1X7mBiSefbjR6sDt2Egz6jOb217eR1Eire6IP7R6wLLF+mt/tAqepq4q&#10;V2+fyypd2MV72O5em3Kn1O3N9LDmsl2DCDiFvwv4ZeD8UHCwgzuS8aJXkMQRAwUF8TxOQfDGRTmw&#10;kixTkEUu/4MUPwAAAP//AwBQSwECLQAUAAYACAAAACEAtoM4kv4AAADhAQAAEwAAAAAAAAAAAAAA&#10;AAAAAAAAW0NvbnRlbnRfVHlwZXNdLnhtbFBLAQItABQABgAIAAAAIQA4/SH/1gAAAJQBAAALAAAA&#10;AAAAAAAAAAAAAC8BAABfcmVscy8ucmVsc1BLAQItABQABgAIAAAAIQBmvlEb/gEAAFAEAAAOAAAA&#10;AAAAAAAAAAAAAC4CAABkcnMvZTJvRG9jLnhtbFBLAQItABQABgAIAAAAIQBXGEzO5AAAABABAAAP&#10;AAAAAAAAAAAAAAAAAFgEAABkcnMvZG93bnJldi54bWxQSwUGAAAAAAQABADzAAAAaQUAAAAA&#10;" strokecolor="black [3213]" strokeweight="1pt">
                <v:stroke endarrow="open" joinstyle="miter"/>
              </v:shape>
            </w:pict>
          </mc:Fallback>
        </mc:AlternateContent>
      </w:r>
      <w:r>
        <w:rPr>
          <w:noProof/>
        </w:rPr>
        <mc:AlternateContent>
          <mc:Choice Requires="wps">
            <w:drawing>
              <wp:anchor distT="0" distB="0" distL="114300" distR="114300" simplePos="0" relativeHeight="251660288" behindDoc="0" locked="0" layoutInCell="1" allowOverlap="1" wp14:anchorId="792760E2" wp14:editId="76BCB3AA">
                <wp:simplePos x="0" y="0"/>
                <wp:positionH relativeFrom="column">
                  <wp:posOffset>1828800</wp:posOffset>
                </wp:positionH>
                <wp:positionV relativeFrom="paragraph">
                  <wp:posOffset>393065</wp:posOffset>
                </wp:positionV>
                <wp:extent cx="0" cy="1485900"/>
                <wp:effectExtent l="50800" t="25400" r="76200" b="88900"/>
                <wp:wrapNone/>
                <wp:docPr id="42" name="Straight Connector 42"/>
                <wp:cNvGraphicFramePr/>
                <a:graphic xmlns:a="http://schemas.openxmlformats.org/drawingml/2006/main">
                  <a:graphicData uri="http://schemas.microsoft.com/office/word/2010/wordprocessingShape">
                    <wps:wsp>
                      <wps:cNvCnPr/>
                      <wps:spPr>
                        <a:xfrm>
                          <a:off x="0" y="0"/>
                          <a:ext cx="0" cy="1485900"/>
                        </a:xfrm>
                        <a:prstGeom prst="line">
                          <a:avLst/>
                        </a:prstGeom>
                        <a:ln w="28575" cmpd="sng">
                          <a:solidFill>
                            <a:srgbClr val="000000"/>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2F5F61" id="Straight Connector 42"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in,30.95pt" to="2in,14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92I4wEAABsEAAAOAAAAZHJzL2Uyb0RvYy54bWysU9uO0zAQfUfiHyy/01y0hRI13YeulhcE&#10;FQsf4Dp2Ysk3jU2T/j1jJ82uAGklRB4cezznzJxje38/GU0uAoJytqXVpqREWO46ZfuW/vj++G5H&#10;SYjMdkw7K1p6FYHeH96+2Y++EbUbnO4EECSxoRl9S4cYfVMUgQ/CsLBxXljclA4Mi7iEvuiAjchu&#10;dFGX5ftidNB5cFyEgNGHeZMeMr+UgsevUgYRiW4p9hbzCHk8p7E47FnTA/OD4ksb7B+6MExZLLpS&#10;PbDIyE9Qf1AZxcEFJ+OGO1M4KRUXWQOqqcrf1DwNzIusBc0JfrUp/D9a/uVyAqK6lt7VlFhm8Iye&#10;IjDVD5EcnbXooAOCm+jU6EODgKM9wbIK/gRJ9iTBpD8KIlN297q6K6ZI+BzkGK3udtuPZXa+eAZ6&#10;CPGTcIakSUu1skk4a9jlc4hYDFNvKSmsLRlbWu+2H7aUcOOx/2D7jAhOq+5RaZ3yAvTnowZyYen8&#10;85eEINuLNFxpi8EkbxaUZ/GqxVzrm5BoEUqo5wrpcoqVlnEubKwWXm0xO8EktrACy9eBS36Cinxx&#10;V3D1OnhF5MrOxhVslHXwN4I43VqWc/7NgVl3suDsums+6mwN3sDs3PJa0hV/uc7w5zd9+AUAAP//&#10;AwBQSwMEFAAGAAgAAAAhANalGHbhAAAADwEAAA8AAABkcnMvZG93bnJldi54bWxMj01Lw0AQhu+C&#10;/2EZwZvdtGBo0myK+AF6bCuCt2l2zIfZ2ZDdtqm/3hEPehnm8533KdaT69WRxtB6NjCfJaCIK29b&#10;rg287p5ulqBCRLbYeyYDZwqwLi8vCsytP/GGjttYKxHhkKOBJsYh1zpUDTkMMz8Qy+zDjw6jlGOt&#10;7YgnEXe9XiRJqh22LB8aHOi+oepze3AGNi9tR/H5PcP07cy9xa/HruqMub6aHlYS7lagIk3x7wJ+&#10;GMQ/lGJs7w9sg+oNLJZLAYoG0nkGShZ+G3tJstsMdFno/xzlNwAAAP//AwBQSwECLQAUAAYACAAA&#10;ACEAtoM4kv4AAADhAQAAEwAAAAAAAAAAAAAAAAAAAAAAW0NvbnRlbnRfVHlwZXNdLnhtbFBLAQIt&#10;ABQABgAIAAAAIQA4/SH/1gAAAJQBAAALAAAAAAAAAAAAAAAAAC8BAABfcmVscy8ucmVsc1BLAQIt&#10;ABQABgAIAAAAIQC8W92I4wEAABsEAAAOAAAAAAAAAAAAAAAAAC4CAABkcnMvZTJvRG9jLnhtbFBL&#10;AQItABQABgAIAAAAIQDWpRh24QAAAA8BAAAPAAAAAAAAAAAAAAAAAD0EAABkcnMvZG93bnJldi54&#10;bWxQSwUGAAAAAAQABADzAAAASwUAAAAA&#10;" strokeweight="2.25pt">
                <v:stroke joinstyle="miter"/>
              </v:line>
            </w:pict>
          </mc:Fallback>
        </mc:AlternateContent>
      </w:r>
      <w:r>
        <w:tab/>
      </w:r>
      <w:r>
        <w:rPr>
          <w:noProof/>
        </w:rPr>
        <w:drawing>
          <wp:inline distT="0" distB="0" distL="0" distR="0" wp14:anchorId="40457160" wp14:editId="431B4A04">
            <wp:extent cx="2172335" cy="2318374"/>
            <wp:effectExtent l="0" t="0" r="1206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24 - closeup.png"/>
                    <pic:cNvPicPr/>
                  </pic:nvPicPr>
                  <pic:blipFill>
                    <a:blip r:embed="rId11">
                      <a:grayscl/>
                      <a:extLst>
                        <a:ext uri="{28A0092B-C50C-407E-A947-70E740481C1C}">
                          <a14:useLocalDpi xmlns:a14="http://schemas.microsoft.com/office/drawing/2010/main" val="0"/>
                        </a:ext>
                      </a:extLst>
                    </a:blip>
                    <a:stretch>
                      <a:fillRect/>
                    </a:stretch>
                  </pic:blipFill>
                  <pic:spPr>
                    <a:xfrm>
                      <a:off x="0" y="0"/>
                      <a:ext cx="2172637" cy="2318696"/>
                    </a:xfrm>
                    <a:prstGeom prst="rect">
                      <a:avLst/>
                    </a:prstGeom>
                  </pic:spPr>
                </pic:pic>
              </a:graphicData>
            </a:graphic>
          </wp:inline>
        </w:drawing>
      </w:r>
      <w:r>
        <w:t xml:space="preserve"> </w:t>
      </w:r>
      <w:r>
        <w:tab/>
      </w:r>
      <w:r>
        <w:tab/>
      </w:r>
      <w:r>
        <w:rPr>
          <w:noProof/>
        </w:rPr>
        <w:drawing>
          <wp:inline distT="0" distB="0" distL="0" distR="0" wp14:anchorId="08F342A4" wp14:editId="7750301E">
            <wp:extent cx="2231136" cy="938784"/>
            <wp:effectExtent l="0" t="0" r="4445" b="127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1-severe hypokalemia - closeup.jpg"/>
                    <pic:cNvPicPr/>
                  </pic:nvPicPr>
                  <pic:blipFill>
                    <a:blip r:embed="rId12">
                      <a:grayscl/>
                      <a:extLst>
                        <a:ext uri="{BEBA8EAE-BF5A-486C-A8C5-ECC9F3942E4B}">
                          <a14:imgProps xmlns:a14="http://schemas.microsoft.com/office/drawing/2010/main">
                            <a14:imgLayer r:embed="rId13">
                              <a14:imgEffect>
                                <a14:saturation sat="200000"/>
                              </a14:imgEffect>
                            </a14:imgLayer>
                          </a14:imgProps>
                        </a:ext>
                        <a:ext uri="{28A0092B-C50C-407E-A947-70E740481C1C}">
                          <a14:useLocalDpi xmlns:a14="http://schemas.microsoft.com/office/drawing/2010/main" val="0"/>
                        </a:ext>
                      </a:extLst>
                    </a:blip>
                    <a:stretch>
                      <a:fillRect/>
                    </a:stretch>
                  </pic:blipFill>
                  <pic:spPr>
                    <a:xfrm>
                      <a:off x="0" y="0"/>
                      <a:ext cx="2231136" cy="938784"/>
                    </a:xfrm>
                    <a:prstGeom prst="rect">
                      <a:avLst/>
                    </a:prstGeom>
                  </pic:spPr>
                </pic:pic>
              </a:graphicData>
            </a:graphic>
          </wp:inline>
        </w:drawing>
      </w:r>
    </w:p>
    <w:p w14:paraId="255813CD" w14:textId="77777777" w:rsidR="008433CC" w:rsidRPr="00555999" w:rsidRDefault="008433CC" w:rsidP="008433CC">
      <w:pPr>
        <w:jc w:val="both"/>
      </w:pPr>
      <w:r>
        <w:t>Hypokalemia causes appearance of U-waves, best seen in mid-anterior leads, V</w:t>
      </w:r>
      <w:r>
        <w:rPr>
          <w:sz w:val="22"/>
        </w:rPr>
        <w:t>2-4</w:t>
      </w:r>
      <w:r>
        <w:t>, as well as decrease in amplitude of T-waves.  These changes eventually produce the appearance of a prolonged QT interval (actually a Q-U interval).  There may also be associated ST-segment depression, the “roller coaster” profile.</w:t>
      </w:r>
    </w:p>
    <w:p w14:paraId="3EFC732B" w14:textId="77777777" w:rsidR="008433CC" w:rsidRDefault="008433CC" w:rsidP="008433CC">
      <w:pPr>
        <w:ind w:right="-720"/>
      </w:pPr>
    </w:p>
    <w:p w14:paraId="75DB0E56" w14:textId="77777777" w:rsidR="008433CC" w:rsidRDefault="008433CC" w:rsidP="008433CC"/>
    <w:p w14:paraId="6FC1F1A6" w14:textId="77777777" w:rsidR="008433CC" w:rsidRPr="00C84DA0" w:rsidRDefault="008433CC" w:rsidP="008433CC">
      <w:pPr>
        <w:rPr>
          <w:b/>
        </w:rPr>
      </w:pPr>
      <w:proofErr w:type="spellStart"/>
      <w:r>
        <w:rPr>
          <w:b/>
        </w:rPr>
        <w:t>Hypercalemia</w:t>
      </w:r>
      <w:proofErr w:type="spellEnd"/>
      <w:r>
        <w:rPr>
          <w:b/>
        </w:rPr>
        <w:t xml:space="preserve"> – think of this in appropriate clinical settings</w:t>
      </w:r>
    </w:p>
    <w:p w14:paraId="7E60699B" w14:textId="77777777" w:rsidR="008433CC" w:rsidRDefault="008433CC" w:rsidP="008433CC">
      <w:r>
        <w:tab/>
      </w:r>
      <w:r>
        <w:rPr>
          <w:noProof/>
        </w:rPr>
        <w:drawing>
          <wp:inline distT="0" distB="0" distL="0" distR="0" wp14:anchorId="5A52E4FC" wp14:editId="39277B94">
            <wp:extent cx="1421584" cy="1701800"/>
            <wp:effectExtent l="0" t="0" r="127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42 - hyperCa complex.png"/>
                    <pic:cNvPicPr/>
                  </pic:nvPicPr>
                  <pic:blipFill>
                    <a:blip r:embed="rId14">
                      <a:grayscl/>
                      <a:extLst>
                        <a:ext uri="{28A0092B-C50C-407E-A947-70E740481C1C}">
                          <a14:useLocalDpi xmlns:a14="http://schemas.microsoft.com/office/drawing/2010/main" val="0"/>
                        </a:ext>
                      </a:extLst>
                    </a:blip>
                    <a:stretch>
                      <a:fillRect/>
                    </a:stretch>
                  </pic:blipFill>
                  <pic:spPr>
                    <a:xfrm>
                      <a:off x="0" y="0"/>
                      <a:ext cx="1421584" cy="1701800"/>
                    </a:xfrm>
                    <a:prstGeom prst="rect">
                      <a:avLst/>
                    </a:prstGeom>
                  </pic:spPr>
                </pic:pic>
              </a:graphicData>
            </a:graphic>
          </wp:inline>
        </w:drawing>
      </w:r>
      <w:r>
        <w:tab/>
      </w:r>
      <w:r>
        <w:rPr>
          <w:noProof/>
        </w:rPr>
        <w:drawing>
          <wp:inline distT="0" distB="0" distL="0" distR="0" wp14:anchorId="3ABCA30D" wp14:editId="71C7EBBB">
            <wp:extent cx="835990" cy="1715750"/>
            <wp:effectExtent l="0" t="0" r="2540" b="1206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51-hypercalcemia - closeup.jpg"/>
                    <pic:cNvPicPr/>
                  </pic:nvPicPr>
                  <pic:blipFill>
                    <a:blip r:embed="rId15">
                      <a:grayscl/>
                      <a:extLst>
                        <a:ext uri="{BEBA8EAE-BF5A-486C-A8C5-ECC9F3942E4B}">
                          <a14:imgProps xmlns:a14="http://schemas.microsoft.com/office/drawing/2010/main">
                            <a14:imgLayer r:embed="rId16">
                              <a14:imgEffect>
                                <a14:saturation sat="300000"/>
                              </a14:imgEffect>
                            </a14:imgLayer>
                          </a14:imgProps>
                        </a:ext>
                        <a:ext uri="{28A0092B-C50C-407E-A947-70E740481C1C}">
                          <a14:useLocalDpi xmlns:a14="http://schemas.microsoft.com/office/drawing/2010/main" val="0"/>
                        </a:ext>
                      </a:extLst>
                    </a:blip>
                    <a:stretch>
                      <a:fillRect/>
                    </a:stretch>
                  </pic:blipFill>
                  <pic:spPr>
                    <a:xfrm>
                      <a:off x="0" y="0"/>
                      <a:ext cx="836264" cy="1716312"/>
                    </a:xfrm>
                    <a:prstGeom prst="rect">
                      <a:avLst/>
                    </a:prstGeom>
                  </pic:spPr>
                </pic:pic>
              </a:graphicData>
            </a:graphic>
          </wp:inline>
        </w:drawing>
      </w:r>
    </w:p>
    <w:p w14:paraId="53C06CB3" w14:textId="77777777" w:rsidR="008433CC" w:rsidRDefault="008433CC" w:rsidP="008433CC">
      <w:pPr>
        <w:jc w:val="both"/>
      </w:pPr>
      <w:r>
        <w:t xml:space="preserve">Hypercalcemia causes shortening of the QT interval.  There is no specific number for a short QT, but always be suspicious of QTc &lt; </w:t>
      </w:r>
      <w:r w:rsidRPr="00D13126">
        <w:t>400msec</w:t>
      </w:r>
      <w:r>
        <w:t xml:space="preserve">.  </w:t>
      </w:r>
      <w:r w:rsidRPr="00D13126">
        <w:t>Occasionally</w:t>
      </w:r>
      <w:r>
        <w:t>, while the QT interval may not be particularly short, there is noticeable shifting of the apex of the T wave toward the QRS complex.</w:t>
      </w:r>
      <w:r>
        <w:rPr>
          <w:b/>
        </w:rPr>
        <w:tab/>
      </w:r>
    </w:p>
    <w:p w14:paraId="1816DF94" w14:textId="77777777" w:rsidR="008433CC" w:rsidRDefault="008433CC" w:rsidP="008433CC"/>
    <w:p w14:paraId="408BEE5B" w14:textId="77777777" w:rsidR="008433CC" w:rsidRDefault="008433CC" w:rsidP="008433CC">
      <w:pPr>
        <w:rPr>
          <w:noProof/>
        </w:rPr>
      </w:pPr>
    </w:p>
    <w:p w14:paraId="5343FEBC" w14:textId="77777777" w:rsidR="008433CC" w:rsidRPr="00737EF3" w:rsidRDefault="008433CC" w:rsidP="008433CC">
      <w:pPr>
        <w:rPr>
          <w:b/>
          <w:noProof/>
        </w:rPr>
      </w:pPr>
      <w:r>
        <w:rPr>
          <w:b/>
          <w:noProof/>
        </w:rPr>
        <w:t>Now, not enough of the cation…</w:t>
      </w:r>
    </w:p>
    <w:p w14:paraId="72905ECA" w14:textId="77777777" w:rsidR="008433CC" w:rsidRDefault="008433CC" w:rsidP="008433CC">
      <w:pPr>
        <w:rPr>
          <w:noProof/>
        </w:rPr>
      </w:pPr>
      <w:r>
        <w:rPr>
          <w:b/>
          <w:noProof/>
        </w:rPr>
        <w:drawing>
          <wp:inline distT="0" distB="0" distL="0" distR="0" wp14:anchorId="1DAB661D" wp14:editId="53791FB4">
            <wp:extent cx="2610402" cy="774700"/>
            <wp:effectExtent l="0" t="0" r="635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7 - short rhythm.png"/>
                    <pic:cNvPicPr/>
                  </pic:nvPicPr>
                  <pic:blipFill>
                    <a:blip r:embed="rId17">
                      <a:grayscl/>
                      <a:extLst>
                        <a:ext uri="{28A0092B-C50C-407E-A947-70E740481C1C}">
                          <a14:useLocalDpi xmlns:a14="http://schemas.microsoft.com/office/drawing/2010/main" val="0"/>
                        </a:ext>
                      </a:extLst>
                    </a:blip>
                    <a:stretch>
                      <a:fillRect/>
                    </a:stretch>
                  </pic:blipFill>
                  <pic:spPr>
                    <a:xfrm>
                      <a:off x="0" y="0"/>
                      <a:ext cx="2610402" cy="774700"/>
                    </a:xfrm>
                    <a:prstGeom prst="rect">
                      <a:avLst/>
                    </a:prstGeom>
                  </pic:spPr>
                </pic:pic>
              </a:graphicData>
            </a:graphic>
          </wp:inline>
        </w:drawing>
      </w:r>
    </w:p>
    <w:p w14:paraId="10F02A35" w14:textId="1C538608" w:rsidR="008433CC" w:rsidRPr="00520895" w:rsidRDefault="008433CC" w:rsidP="008433CC">
      <w:pPr>
        <w:jc w:val="both"/>
        <w:rPr>
          <w:noProof/>
        </w:rPr>
      </w:pPr>
      <w:r>
        <w:rPr>
          <w:noProof/>
        </w:rPr>
        <w:t>Very long QT interval associated with hypocalcemia in a patient with hypoparathyroid disease after thyroidectomy and non-compliance with calcium replacement</w:t>
      </w:r>
    </w:p>
    <w:p w14:paraId="688FF2A4" w14:textId="77777777" w:rsidR="008433CC" w:rsidRPr="00737EF3" w:rsidRDefault="008433CC" w:rsidP="008433CC">
      <w:pPr>
        <w:jc w:val="both"/>
        <w:rPr>
          <w:noProof/>
        </w:rPr>
      </w:pPr>
      <w:r>
        <w:rPr>
          <w:b/>
          <w:noProof/>
        </w:rPr>
        <w:lastRenderedPageBreak/>
        <w:t>Multiple electrolyte depletion – watch the QT interval!</w:t>
      </w:r>
    </w:p>
    <w:p w14:paraId="755C710A" w14:textId="77777777" w:rsidR="008433CC" w:rsidRDefault="008433CC" w:rsidP="008433CC">
      <w:pPr>
        <w:rPr>
          <w:b/>
          <w:noProof/>
        </w:rPr>
      </w:pPr>
      <w:r>
        <w:rPr>
          <w:b/>
          <w:noProof/>
        </w:rPr>
        <w:drawing>
          <wp:inline distT="0" distB="0" distL="0" distR="0" wp14:anchorId="68C22CEE" wp14:editId="7C429FEB">
            <wp:extent cx="5486400" cy="69278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59a - torsade rhythm.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486400" cy="692785"/>
                    </a:xfrm>
                    <a:prstGeom prst="rect">
                      <a:avLst/>
                    </a:prstGeom>
                  </pic:spPr>
                </pic:pic>
              </a:graphicData>
            </a:graphic>
          </wp:inline>
        </w:drawing>
      </w:r>
    </w:p>
    <w:p w14:paraId="7669894F" w14:textId="77777777" w:rsidR="008433CC" w:rsidRDefault="008433CC" w:rsidP="008433CC">
      <w:pPr>
        <w:jc w:val="both"/>
        <w:rPr>
          <w:noProof/>
        </w:rPr>
      </w:pPr>
      <w:r>
        <w:rPr>
          <w:noProof/>
        </w:rPr>
        <w:t>The combination of hypomagnesemia, hypokalemia, and occasionally hypocalemia causes significant prolongation of the QT interval and may precipitate torsade de pointes.  This can occur in alcoholics with concommitent acute GI illness or in patients on with multiple risk factors (age, CHF, diuretics, QT prolonging meds – particularly antibiotics, cardiac meds, antipsychotics).</w:t>
      </w:r>
    </w:p>
    <w:p w14:paraId="49C5A57E" w14:textId="77777777" w:rsidR="008433CC" w:rsidRDefault="008433CC" w:rsidP="008433CC">
      <w:pPr>
        <w:rPr>
          <w:noProof/>
        </w:rPr>
      </w:pPr>
    </w:p>
    <w:p w14:paraId="3E6AAE1D" w14:textId="77777777" w:rsidR="008433CC" w:rsidRDefault="008433CC" w:rsidP="008433CC">
      <w:pPr>
        <w:rPr>
          <w:b/>
          <w:noProof/>
        </w:rPr>
      </w:pPr>
    </w:p>
    <w:p w14:paraId="1DA6521F" w14:textId="77777777" w:rsidR="008433CC" w:rsidRDefault="008433CC" w:rsidP="008433CC">
      <w:pPr>
        <w:rPr>
          <w:noProof/>
        </w:rPr>
      </w:pPr>
      <w:r>
        <w:rPr>
          <w:b/>
          <w:noProof/>
        </w:rPr>
        <w:t>COPD – diagnosed even before the CXR</w:t>
      </w:r>
    </w:p>
    <w:p w14:paraId="10A942F6" w14:textId="77777777" w:rsidR="008433CC" w:rsidRDefault="008433CC" w:rsidP="008433CC">
      <w:pPr>
        <w:rPr>
          <w:noProof/>
        </w:rPr>
      </w:pPr>
      <w:r>
        <w:rPr>
          <w:noProof/>
        </w:rPr>
        <w:tab/>
      </w:r>
      <w:r>
        <w:rPr>
          <w:noProof/>
        </w:rPr>
        <w:drawing>
          <wp:inline distT="0" distB="0" distL="0" distR="0" wp14:anchorId="22FDE512" wp14:editId="0149B032">
            <wp:extent cx="1943100" cy="1764652"/>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91 - COPD - lead I sign.jpg"/>
                    <pic:cNvPicPr/>
                  </pic:nvPicPr>
                  <pic:blipFill>
                    <a:blip r:embed="rId19">
                      <a:grayscl/>
                      <a:extLst>
                        <a:ext uri="{28A0092B-C50C-407E-A947-70E740481C1C}">
                          <a14:useLocalDpi xmlns:a14="http://schemas.microsoft.com/office/drawing/2010/main" val="0"/>
                        </a:ext>
                      </a:extLst>
                    </a:blip>
                    <a:stretch>
                      <a:fillRect/>
                    </a:stretch>
                  </pic:blipFill>
                  <pic:spPr>
                    <a:xfrm>
                      <a:off x="0" y="0"/>
                      <a:ext cx="1943441" cy="1764962"/>
                    </a:xfrm>
                    <a:prstGeom prst="rect">
                      <a:avLst/>
                    </a:prstGeom>
                  </pic:spPr>
                </pic:pic>
              </a:graphicData>
            </a:graphic>
          </wp:inline>
        </w:drawing>
      </w:r>
      <w:r>
        <w:rPr>
          <w:noProof/>
        </w:rPr>
        <w:tab/>
      </w:r>
      <w:r>
        <w:rPr>
          <w:noProof/>
        </w:rPr>
        <w:tab/>
      </w:r>
      <w:r>
        <w:rPr>
          <w:noProof/>
        </w:rPr>
        <w:drawing>
          <wp:inline distT="0" distB="0" distL="0" distR="0" wp14:anchorId="02F91AAD" wp14:editId="29810E48">
            <wp:extent cx="1371600" cy="1824487"/>
            <wp:effectExtent l="0" t="0" r="0" b="444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PD CXR.png"/>
                    <pic:cNvPicPr/>
                  </pic:nvPicPr>
                  <pic:blipFill>
                    <a:blip r:embed="rId20">
                      <a:extLst>
                        <a:ext uri="{28A0092B-C50C-407E-A947-70E740481C1C}">
                          <a14:useLocalDpi xmlns:a14="http://schemas.microsoft.com/office/drawing/2010/main" val="0"/>
                        </a:ext>
                      </a:extLst>
                    </a:blip>
                    <a:stretch>
                      <a:fillRect/>
                    </a:stretch>
                  </pic:blipFill>
                  <pic:spPr>
                    <a:xfrm>
                      <a:off x="0" y="0"/>
                      <a:ext cx="1371794" cy="1824745"/>
                    </a:xfrm>
                    <a:prstGeom prst="rect">
                      <a:avLst/>
                    </a:prstGeom>
                  </pic:spPr>
                </pic:pic>
              </a:graphicData>
            </a:graphic>
          </wp:inline>
        </w:drawing>
      </w:r>
    </w:p>
    <w:p w14:paraId="487A86B9" w14:textId="77777777" w:rsidR="008433CC" w:rsidRPr="00D13126" w:rsidRDefault="008433CC" w:rsidP="008433CC">
      <w:pPr>
        <w:jc w:val="both"/>
        <w:rPr>
          <w:noProof/>
        </w:rPr>
      </w:pPr>
      <w:r>
        <w:rPr>
          <w:noProof/>
        </w:rPr>
        <w:t>COPD can be diagnosed from the EKG – the classic EKG of COPD may include peaked P waves in lead II (“P-pulmonale”) indicating R atrial enlargement and “lead I sign” with the P-QRS-T waves in lead I all nearly isoelectric.</w:t>
      </w:r>
    </w:p>
    <w:p w14:paraId="1F8F3941" w14:textId="77777777" w:rsidR="008433CC" w:rsidRDefault="008433CC" w:rsidP="008433CC">
      <w:pPr>
        <w:rPr>
          <w:b/>
          <w:noProof/>
        </w:rPr>
      </w:pPr>
    </w:p>
    <w:p w14:paraId="5494487B" w14:textId="77777777" w:rsidR="008433CC" w:rsidRDefault="008433CC" w:rsidP="008433CC">
      <w:pPr>
        <w:rPr>
          <w:b/>
          <w:noProof/>
        </w:rPr>
      </w:pPr>
    </w:p>
    <w:p w14:paraId="57AD76AA" w14:textId="77777777" w:rsidR="008433CC" w:rsidRPr="00C84DA0" w:rsidRDefault="008433CC" w:rsidP="008433CC">
      <w:pPr>
        <w:rPr>
          <w:b/>
          <w:noProof/>
        </w:rPr>
      </w:pPr>
      <w:r>
        <w:rPr>
          <w:b/>
          <w:noProof/>
        </w:rPr>
        <w:t xml:space="preserve">Hypothermia </w:t>
      </w:r>
    </w:p>
    <w:p w14:paraId="34AE4BBF" w14:textId="77777777" w:rsidR="008433CC" w:rsidRDefault="008433CC" w:rsidP="008433CC">
      <w:r>
        <w:rPr>
          <w:noProof/>
        </w:rPr>
        <mc:AlternateContent>
          <mc:Choice Requires="wps">
            <w:drawing>
              <wp:anchor distT="0" distB="0" distL="114300" distR="114300" simplePos="0" relativeHeight="251663360" behindDoc="0" locked="0" layoutInCell="1" allowOverlap="1" wp14:anchorId="570D9E4E" wp14:editId="407F0617">
                <wp:simplePos x="0" y="0"/>
                <wp:positionH relativeFrom="column">
                  <wp:posOffset>1028700</wp:posOffset>
                </wp:positionH>
                <wp:positionV relativeFrom="paragraph">
                  <wp:posOffset>627380</wp:posOffset>
                </wp:positionV>
                <wp:extent cx="228600" cy="342900"/>
                <wp:effectExtent l="76200" t="25400" r="76200" b="114300"/>
                <wp:wrapNone/>
                <wp:docPr id="46" name="Straight Arrow Connector 46"/>
                <wp:cNvGraphicFramePr/>
                <a:graphic xmlns:a="http://schemas.openxmlformats.org/drawingml/2006/main">
                  <a:graphicData uri="http://schemas.microsoft.com/office/word/2010/wordprocessingShape">
                    <wps:wsp>
                      <wps:cNvCnPr/>
                      <wps:spPr>
                        <a:xfrm flipH="1">
                          <a:off x="0" y="0"/>
                          <a:ext cx="228600" cy="342900"/>
                        </a:xfrm>
                        <a:prstGeom prst="straightConnector1">
                          <a:avLst/>
                        </a:prstGeom>
                        <a:ln>
                          <a:solidFill>
                            <a:srgbClr val="000000"/>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483351D" id="Straight Arrow Connector 46" o:spid="_x0000_s1026" type="#_x0000_t32" style="position:absolute;margin-left:81pt;margin-top:49.4pt;width:18pt;height:27p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d7k8QEAAEEEAAAOAAAAZHJzL2Uyb0RvYy54bWysU9uO0zAQfUfiHyy/06RlVS1R0xXqsvCA&#10;oNqFD3Adu7Fke6yxadq/Z+yk4SqQEHmwPPGcM3OOx5u7s7PspDAa8C1fLmrOlJfQGX9s+edPDy9u&#10;OYtJ+E5Y8KrlFxX53fb5s80QGrWCHmynkBGJj80QWt6nFJqqirJXTsQFBOXpUAM6kSjEY9WhGIjd&#10;2WpV1+tqAOwCglQx0t/78ZBvC7/WSqaPWkeVmG059ZbKimU95LXabkRzRBF6I6c2xD904YTxVHSm&#10;uhdJsC9ofqFyRiJE0GkhwVWgtZGqaCA1y/onNU+9CKpoIXNimG2K/49WfjjtkZmu5TdrzrxwdEdP&#10;CYU59om9RoSB7cB78hGQUQr5NYTYEGzn9zhFMewxiz9rdExbE97RKBQ7SCA7F7cvs9vqnJikn6vV&#10;7bqmO5F09PJm9Yr2xFeNNJkuYExvFTiWNy2PU1tzP2MJcXof0wi8AjLY+rxGsKZ7MNaWAI+HnUV2&#10;EnkYyjdV/CEtCWPf+I6lSyAzRPZgSsucVZY/Ci67dLFqrPeoNBmZhRXpZYTVXE9IqXxazkyUnWGa&#10;epuB9d+BU36GqjLeM3h0449VZ0SpDD7NYGc84O+qp/O1ZT3mXx0YdWcLDtBdyigUa2hOyyVObyo/&#10;hO/jAv/28rdfAQAA//8DAFBLAwQUAAYACAAAACEAT7wNNeMAAAAPAQAADwAAAGRycy9kb3ducmV2&#10;LnhtbEyPXUvDMBSG7wX/QziCdy5dwdF1TcfoEIabDKcg3mVNbIvJSUnSrv57z6705nA+3/M+xXqy&#10;ho3ah86hgPksAaaxdqrDRsD729NDBixEiUoah1rAjw6wLm9vCpkrd8FXPZ5iw0gEQy4FtDH2Oeeh&#10;brWVYeZ6jTT7ct7KSKVvuPLyQuLW8DRJFtzKDulDK3tdtbr+Pg1WwM6kh+f9ofrYzqvd8LL3x8/N&#10;NApxfzdtVxQ2K2BRT/HvAq4M5B9KMnZ2A6rADNWLlICigGVGHNeFZUaNMyWPaQa8LPh/jvIXAAD/&#10;/wMAUEsBAi0AFAAGAAgAAAAhALaDOJL+AAAA4QEAABMAAAAAAAAAAAAAAAAAAAAAAFtDb250ZW50&#10;X1R5cGVzXS54bWxQSwECLQAUAAYACAAAACEAOP0h/9YAAACUAQAACwAAAAAAAAAAAAAAAAAvAQAA&#10;X3JlbHMvLnJlbHNQSwECLQAUAAYACAAAACEAB73e5PEBAABBBAAADgAAAAAAAAAAAAAAAAAuAgAA&#10;ZHJzL2Uyb0RvYy54bWxQSwECLQAUAAYACAAAACEAT7wNNeMAAAAPAQAADwAAAAAAAAAAAAAAAABL&#10;BAAAZHJzL2Rvd25yZXYueG1sUEsFBgAAAAAEAAQA8wAAAFsFAAAAAA==&#10;" strokeweight="1pt">
                <v:stroke endarrow="open" joinstyle="miter"/>
              </v:shape>
            </w:pict>
          </mc:Fallback>
        </mc:AlternateContent>
      </w:r>
      <w:r>
        <w:tab/>
      </w:r>
      <w:r>
        <w:rPr>
          <w:noProof/>
        </w:rPr>
        <w:drawing>
          <wp:inline distT="0" distB="0" distL="0" distR="0" wp14:anchorId="64198A27" wp14:editId="42D5E64A">
            <wp:extent cx="1143000" cy="1661672"/>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 - Osborne wave closeup.png"/>
                    <pic:cNvPicPr/>
                  </pic:nvPicPr>
                  <pic:blipFill>
                    <a:blip r:embed="rId21">
                      <a:grayscl/>
                      <a:extLst>
                        <a:ext uri="{28A0092B-C50C-407E-A947-70E740481C1C}">
                          <a14:useLocalDpi xmlns:a14="http://schemas.microsoft.com/office/drawing/2010/main" val="0"/>
                        </a:ext>
                      </a:extLst>
                    </a:blip>
                    <a:stretch>
                      <a:fillRect/>
                    </a:stretch>
                  </pic:blipFill>
                  <pic:spPr>
                    <a:xfrm>
                      <a:off x="0" y="0"/>
                      <a:ext cx="1143000" cy="1661672"/>
                    </a:xfrm>
                    <a:prstGeom prst="rect">
                      <a:avLst/>
                    </a:prstGeom>
                  </pic:spPr>
                </pic:pic>
              </a:graphicData>
            </a:graphic>
          </wp:inline>
        </w:drawing>
      </w:r>
    </w:p>
    <w:p w14:paraId="1D9CBF1F" w14:textId="77777777" w:rsidR="008433CC" w:rsidRDefault="008433CC" w:rsidP="008433CC">
      <w:pPr>
        <w:jc w:val="both"/>
      </w:pPr>
      <w:r>
        <w:t>Osborne waves (J waves) of hypothermia appear on the EKG at approximately 90</w:t>
      </w:r>
      <w:r>
        <w:rPr>
          <w:rFonts w:ascii="Cambria" w:hAnsi="Cambria"/>
        </w:rPr>
        <w:t>°</w:t>
      </w:r>
      <w:r>
        <w:t xml:space="preserve"> (32</w:t>
      </w:r>
      <w:r>
        <w:rPr>
          <w:rFonts w:ascii="Cambria" w:hAnsi="Cambria"/>
        </w:rPr>
        <w:t>°</w:t>
      </w:r>
      <w:r>
        <w:t xml:space="preserve"> C), and increase as the temperature decreases.  Osborne waves will be upright when the QRS complex is upright, and inverted with negative QRS complexes.  Notice, there will be no artifact from shivering, which stops by 90</w:t>
      </w:r>
      <w:r>
        <w:rPr>
          <w:rFonts w:ascii="Cambria" w:hAnsi="Cambria"/>
        </w:rPr>
        <w:t>°</w:t>
      </w:r>
      <w:r>
        <w:t xml:space="preserve"> (32</w:t>
      </w:r>
      <w:r>
        <w:rPr>
          <w:rFonts w:ascii="Cambria" w:hAnsi="Cambria"/>
        </w:rPr>
        <w:t>°</w:t>
      </w:r>
      <w:r>
        <w:t xml:space="preserve"> C).</w:t>
      </w:r>
    </w:p>
    <w:p w14:paraId="215CCED9" w14:textId="77777777" w:rsidR="008433CC" w:rsidRDefault="008433CC" w:rsidP="008433CC">
      <w:pPr>
        <w:jc w:val="both"/>
      </w:pPr>
    </w:p>
    <w:p w14:paraId="1964F764" w14:textId="77777777" w:rsidR="008433CC" w:rsidRDefault="008433CC" w:rsidP="008433CC">
      <w:pPr>
        <w:jc w:val="both"/>
        <w:rPr>
          <w:b/>
        </w:rPr>
      </w:pPr>
    </w:p>
    <w:p w14:paraId="517371FF" w14:textId="77777777" w:rsidR="008433CC" w:rsidRDefault="008433CC" w:rsidP="008433CC">
      <w:pPr>
        <w:jc w:val="both"/>
      </w:pPr>
      <w:r>
        <w:rPr>
          <w:b/>
        </w:rPr>
        <w:lastRenderedPageBreak/>
        <w:t>Pulmonary Embolus – a difficult diagnosis</w:t>
      </w:r>
    </w:p>
    <w:p w14:paraId="54E93198" w14:textId="77777777" w:rsidR="008433CC" w:rsidRDefault="008433CC" w:rsidP="008433CC">
      <w:pPr>
        <w:jc w:val="both"/>
      </w:pPr>
      <w:r>
        <w:tab/>
      </w:r>
      <w:r>
        <w:rPr>
          <w:noProof/>
        </w:rPr>
        <w:drawing>
          <wp:inline distT="0" distB="0" distL="0" distR="0" wp14:anchorId="22F082D8" wp14:editId="7FD869C3">
            <wp:extent cx="919550" cy="23114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6-b - T waves.png"/>
                    <pic:cNvPicPr/>
                  </pic:nvPicPr>
                  <pic:blipFill>
                    <a:blip r:embed="rId22" cstate="print">
                      <a:grayscl/>
                      <a:extLst>
                        <a:ext uri="{28A0092B-C50C-407E-A947-70E740481C1C}">
                          <a14:useLocalDpi xmlns:a14="http://schemas.microsoft.com/office/drawing/2010/main" val="0"/>
                        </a:ext>
                      </a:extLst>
                    </a:blip>
                    <a:stretch>
                      <a:fillRect/>
                    </a:stretch>
                  </pic:blipFill>
                  <pic:spPr>
                    <a:xfrm>
                      <a:off x="0" y="0"/>
                      <a:ext cx="920047" cy="2312649"/>
                    </a:xfrm>
                    <a:prstGeom prst="rect">
                      <a:avLst/>
                    </a:prstGeom>
                  </pic:spPr>
                </pic:pic>
              </a:graphicData>
            </a:graphic>
          </wp:inline>
        </w:drawing>
      </w:r>
      <w:r>
        <w:t xml:space="preserve">     </w:t>
      </w:r>
      <w:r>
        <w:tab/>
      </w:r>
    </w:p>
    <w:p w14:paraId="1120703C" w14:textId="77777777" w:rsidR="008433CC" w:rsidRDefault="008433CC" w:rsidP="008433CC">
      <w:pPr>
        <w:jc w:val="both"/>
      </w:pPr>
      <w:r>
        <w:t>PE is an impossibly difficult diagnosis to make from an EKG.  The EKG may suggest the diagnosis, however, even when classic clinical signs are misleading.  With significant PEs there will be R heart strain that cause T-wave inversion in the right anterior leads (V</w:t>
      </w:r>
      <w:r>
        <w:rPr>
          <w:sz w:val="22"/>
        </w:rPr>
        <w:t>1-3</w:t>
      </w:r>
      <w:r>
        <w:t>).  This change is associated with larger embolus burden and can occur as early as ED presentation or within the first 24 hours.</w:t>
      </w:r>
    </w:p>
    <w:p w14:paraId="247E635F" w14:textId="77777777" w:rsidR="008433CC" w:rsidRDefault="008433CC" w:rsidP="008433CC">
      <w:pPr>
        <w:jc w:val="both"/>
      </w:pPr>
    </w:p>
    <w:p w14:paraId="1FB7087C" w14:textId="77777777" w:rsidR="008433CC" w:rsidRDefault="008433CC" w:rsidP="008433CC">
      <w:pPr>
        <w:jc w:val="both"/>
      </w:pPr>
    </w:p>
    <w:p w14:paraId="4BCD2FC6" w14:textId="77777777" w:rsidR="008433CC" w:rsidRDefault="008433CC" w:rsidP="008433CC">
      <w:pPr>
        <w:jc w:val="both"/>
      </w:pPr>
      <w:proofErr w:type="spellStart"/>
      <w:r>
        <w:rPr>
          <w:b/>
        </w:rPr>
        <w:t>Brugada</w:t>
      </w:r>
      <w:proofErr w:type="spellEnd"/>
      <w:r>
        <w:rPr>
          <w:b/>
        </w:rPr>
        <w:t xml:space="preserve"> </w:t>
      </w:r>
      <w:proofErr w:type="spellStart"/>
      <w:r>
        <w:rPr>
          <w:b/>
        </w:rPr>
        <w:t>Sydrome</w:t>
      </w:r>
      <w:proofErr w:type="spellEnd"/>
      <w:r>
        <w:rPr>
          <w:b/>
        </w:rPr>
        <w:t xml:space="preserve"> – “screams in the night”</w:t>
      </w:r>
    </w:p>
    <w:p w14:paraId="19AE97A6" w14:textId="77777777" w:rsidR="008433CC" w:rsidRDefault="008433CC" w:rsidP="008433CC">
      <w:pPr>
        <w:jc w:val="both"/>
      </w:pPr>
      <w:r>
        <w:tab/>
      </w:r>
      <w:r>
        <w:rPr>
          <w:noProof/>
        </w:rPr>
        <w:drawing>
          <wp:inline distT="0" distB="0" distL="0" distR="0" wp14:anchorId="2C5E611E" wp14:editId="3BC0785E">
            <wp:extent cx="1686589" cy="20447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02a complex.png"/>
                    <pic:cNvPicPr/>
                  </pic:nvPicPr>
                  <pic:blipFill>
                    <a:blip r:embed="rId23">
                      <a:grayscl/>
                      <a:extLst>
                        <a:ext uri="{28A0092B-C50C-407E-A947-70E740481C1C}">
                          <a14:useLocalDpi xmlns:a14="http://schemas.microsoft.com/office/drawing/2010/main" val="0"/>
                        </a:ext>
                      </a:extLst>
                    </a:blip>
                    <a:stretch>
                      <a:fillRect/>
                    </a:stretch>
                  </pic:blipFill>
                  <pic:spPr>
                    <a:xfrm>
                      <a:off x="0" y="0"/>
                      <a:ext cx="1686844" cy="2045009"/>
                    </a:xfrm>
                    <a:prstGeom prst="rect">
                      <a:avLst/>
                    </a:prstGeom>
                  </pic:spPr>
                </pic:pic>
              </a:graphicData>
            </a:graphic>
          </wp:inline>
        </w:drawing>
      </w:r>
    </w:p>
    <w:p w14:paraId="59FC712D" w14:textId="77777777" w:rsidR="008433CC" w:rsidRDefault="008433CC" w:rsidP="008433CC">
      <w:proofErr w:type="spellStart"/>
      <w:r>
        <w:t>Brugada</w:t>
      </w:r>
      <w:proofErr w:type="spellEnd"/>
      <w:r>
        <w:t xml:space="preserve"> syndrome, a Na-</w:t>
      </w:r>
      <w:proofErr w:type="spellStart"/>
      <w:r>
        <w:t>channelopathy</w:t>
      </w:r>
      <w:proofErr w:type="spellEnd"/>
      <w:r>
        <w:t xml:space="preserve">, is an inherited cause of sudden death from </w:t>
      </w:r>
    </w:p>
    <w:p w14:paraId="448EBC31" w14:textId="77777777" w:rsidR="008433CC" w:rsidRPr="00E122DE" w:rsidRDefault="008433CC" w:rsidP="008433CC">
      <w:r>
        <w:t>abrupt ventricular arrhythmias.</w:t>
      </w:r>
    </w:p>
    <w:p w14:paraId="32D66C68" w14:textId="77777777" w:rsidR="008433CC" w:rsidRDefault="008433CC" w:rsidP="008433CC">
      <w:pPr>
        <w:jc w:val="both"/>
      </w:pPr>
    </w:p>
    <w:p w14:paraId="6709ABFE" w14:textId="77777777" w:rsidR="008433CC" w:rsidRPr="00473F2D" w:rsidRDefault="008433CC" w:rsidP="008433CC">
      <w:pPr>
        <w:jc w:val="both"/>
      </w:pPr>
    </w:p>
    <w:p w14:paraId="791823C9" w14:textId="77777777" w:rsidR="008433CC" w:rsidRDefault="008433CC" w:rsidP="008433CC">
      <w:pPr>
        <w:jc w:val="both"/>
      </w:pPr>
    </w:p>
    <w:p w14:paraId="2E21C12B" w14:textId="77777777" w:rsidR="008433CC" w:rsidRDefault="008433CC" w:rsidP="008433CC">
      <w:pPr>
        <w:jc w:val="both"/>
      </w:pPr>
    </w:p>
    <w:p w14:paraId="5FFC5EDE" w14:textId="77777777" w:rsidR="008433CC" w:rsidRDefault="008433CC" w:rsidP="008433CC">
      <w:pPr>
        <w:jc w:val="both"/>
      </w:pPr>
    </w:p>
    <w:p w14:paraId="6FD05917" w14:textId="77777777" w:rsidR="008433CC" w:rsidRDefault="008433CC" w:rsidP="008433CC">
      <w:pPr>
        <w:jc w:val="both"/>
      </w:pPr>
    </w:p>
    <w:p w14:paraId="26F6BD85" w14:textId="77777777" w:rsidR="008433CC" w:rsidRDefault="008433CC" w:rsidP="008433CC">
      <w:pPr>
        <w:jc w:val="both"/>
      </w:pPr>
    </w:p>
    <w:p w14:paraId="62D15C06" w14:textId="77777777" w:rsidR="008433CC" w:rsidRDefault="008433CC" w:rsidP="008433CC">
      <w:pPr>
        <w:jc w:val="both"/>
      </w:pPr>
    </w:p>
    <w:p w14:paraId="14C441AD" w14:textId="77777777" w:rsidR="008433CC" w:rsidRDefault="008433CC" w:rsidP="008433CC">
      <w:pPr>
        <w:jc w:val="both"/>
      </w:pPr>
    </w:p>
    <w:p w14:paraId="4818481D" w14:textId="77777777" w:rsidR="008433CC" w:rsidRDefault="008433CC" w:rsidP="008433CC">
      <w:pPr>
        <w:jc w:val="both"/>
      </w:pPr>
    </w:p>
    <w:p w14:paraId="66935833" w14:textId="77777777" w:rsidR="008433CC" w:rsidRDefault="008433CC" w:rsidP="008433CC">
      <w:pPr>
        <w:jc w:val="both"/>
        <w:rPr>
          <w:b/>
        </w:rPr>
      </w:pPr>
      <w:r>
        <w:rPr>
          <w:noProof/>
          <w:sz w:val="28"/>
          <w:szCs w:val="28"/>
        </w:rPr>
        <w:drawing>
          <wp:anchor distT="0" distB="0" distL="114300" distR="114300" simplePos="0" relativeHeight="251659264" behindDoc="0" locked="0" layoutInCell="1" allowOverlap="1" wp14:anchorId="61D67807" wp14:editId="7BC78220">
            <wp:simplePos x="0" y="0"/>
            <wp:positionH relativeFrom="margin">
              <wp:align>left</wp:align>
            </wp:positionH>
            <wp:positionV relativeFrom="margin">
              <wp:align>top</wp:align>
            </wp:positionV>
            <wp:extent cx="1572895" cy="2286000"/>
            <wp:effectExtent l="0" t="0" r="1905"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94 - v2-3.png"/>
                    <pic:cNvPicPr/>
                  </pic:nvPicPr>
                  <pic:blipFill>
                    <a:blip r:embed="rId24">
                      <a:grayscl/>
                      <a:extLst>
                        <a:ext uri="{28A0092B-C50C-407E-A947-70E740481C1C}">
                          <a14:useLocalDpi xmlns:a14="http://schemas.microsoft.com/office/drawing/2010/main" val="0"/>
                        </a:ext>
                      </a:extLst>
                    </a:blip>
                    <a:stretch>
                      <a:fillRect/>
                    </a:stretch>
                  </pic:blipFill>
                  <pic:spPr>
                    <a:xfrm>
                      <a:off x="0" y="0"/>
                      <a:ext cx="1572895" cy="2286000"/>
                    </a:xfrm>
                    <a:prstGeom prst="rect">
                      <a:avLst/>
                    </a:prstGeom>
                  </pic:spPr>
                </pic:pic>
              </a:graphicData>
            </a:graphic>
            <wp14:sizeRelV relativeFrom="margin">
              <wp14:pctHeight>0</wp14:pctHeight>
            </wp14:sizeRelV>
          </wp:anchor>
        </w:drawing>
      </w:r>
      <w:r>
        <w:rPr>
          <w:b/>
        </w:rPr>
        <w:t>Another source of embolic stroke</w:t>
      </w:r>
    </w:p>
    <w:p w14:paraId="3DAB8A4C" w14:textId="77777777" w:rsidR="008433CC" w:rsidRDefault="008433CC" w:rsidP="008433CC">
      <w:pPr>
        <w:jc w:val="both"/>
      </w:pPr>
    </w:p>
    <w:p w14:paraId="78E5636B" w14:textId="77777777" w:rsidR="008433CC" w:rsidRDefault="008433CC" w:rsidP="008433CC">
      <w:pPr>
        <w:jc w:val="both"/>
      </w:pPr>
      <w:r w:rsidRPr="00A5259B">
        <w:t>Atr</w:t>
      </w:r>
      <w:r>
        <w:t>ial fibrillation is a well-known cause of embolic stroke due to clot formation in the atria.  Less focus is paid to another cause of embolic stroke – a ventricular clot, typically formed in the weeks that follow a large anterior MI.</w:t>
      </w:r>
    </w:p>
    <w:p w14:paraId="1323E999" w14:textId="77777777" w:rsidR="008433CC" w:rsidRDefault="008433CC" w:rsidP="008433CC">
      <w:pPr>
        <w:jc w:val="both"/>
      </w:pPr>
    </w:p>
    <w:p w14:paraId="63C55172" w14:textId="77777777" w:rsidR="008433CC" w:rsidRPr="00A5259B" w:rsidRDefault="008433CC" w:rsidP="008433CC">
      <w:pPr>
        <w:jc w:val="both"/>
      </w:pPr>
      <w:r>
        <w:t>The large Q waves in V1 – V4 of this EKG with associated T-wave inversion is consistent with a subacute MI, perhaps weeks old.  TEE demonstrated a ventricular clot requiring long-term anticoagulation.</w:t>
      </w:r>
    </w:p>
    <w:p w14:paraId="23D26B77" w14:textId="77777777" w:rsidR="008433CC" w:rsidRDefault="008433CC" w:rsidP="008433CC">
      <w:pPr>
        <w:rPr>
          <w:sz w:val="28"/>
          <w:szCs w:val="28"/>
        </w:rPr>
      </w:pPr>
    </w:p>
    <w:p w14:paraId="5A718108" w14:textId="77777777" w:rsidR="008433CC" w:rsidRDefault="008433CC" w:rsidP="008433CC">
      <w:pPr>
        <w:rPr>
          <w:sz w:val="28"/>
          <w:szCs w:val="28"/>
        </w:rPr>
      </w:pPr>
    </w:p>
    <w:p w14:paraId="4F6FF0B7" w14:textId="77777777" w:rsidR="008433CC" w:rsidRDefault="008433CC" w:rsidP="008433CC">
      <w:pPr>
        <w:rPr>
          <w:sz w:val="28"/>
          <w:szCs w:val="28"/>
        </w:rPr>
      </w:pPr>
    </w:p>
    <w:p w14:paraId="14726A09" w14:textId="77777777" w:rsidR="008433CC" w:rsidRPr="001301BA" w:rsidRDefault="008433CC" w:rsidP="008433CC">
      <w:r w:rsidRPr="001301BA">
        <w:rPr>
          <w:b/>
        </w:rPr>
        <w:t>TCA toxicity</w:t>
      </w:r>
    </w:p>
    <w:p w14:paraId="045A8EAD" w14:textId="77777777" w:rsidR="008433CC" w:rsidRDefault="008433CC" w:rsidP="008433CC">
      <w:pPr>
        <w:rPr>
          <w:sz w:val="28"/>
          <w:szCs w:val="28"/>
        </w:rPr>
      </w:pPr>
      <w:r>
        <w:rPr>
          <w:noProof/>
          <w:sz w:val="28"/>
          <w:szCs w:val="28"/>
        </w:rPr>
        <mc:AlternateContent>
          <mc:Choice Requires="wps">
            <w:drawing>
              <wp:anchor distT="0" distB="0" distL="114300" distR="114300" simplePos="0" relativeHeight="251664384" behindDoc="0" locked="0" layoutInCell="1" allowOverlap="1" wp14:anchorId="2FD800CF" wp14:editId="0CA3D05B">
                <wp:simplePos x="0" y="0"/>
                <wp:positionH relativeFrom="column">
                  <wp:posOffset>2971800</wp:posOffset>
                </wp:positionH>
                <wp:positionV relativeFrom="paragraph">
                  <wp:posOffset>480695</wp:posOffset>
                </wp:positionV>
                <wp:extent cx="228600" cy="228600"/>
                <wp:effectExtent l="76200" t="25400" r="76200" b="101600"/>
                <wp:wrapNone/>
                <wp:docPr id="47" name="Straight Arrow Connector 47"/>
                <wp:cNvGraphicFramePr/>
                <a:graphic xmlns:a="http://schemas.openxmlformats.org/drawingml/2006/main">
                  <a:graphicData uri="http://schemas.microsoft.com/office/word/2010/wordprocessingShape">
                    <wps:wsp>
                      <wps:cNvCnPr/>
                      <wps:spPr>
                        <a:xfrm flipH="1">
                          <a:off x="0" y="0"/>
                          <a:ext cx="228600" cy="228600"/>
                        </a:xfrm>
                        <a:prstGeom prst="straightConnector1">
                          <a:avLst/>
                        </a:prstGeom>
                        <a:ln>
                          <a:solidFill>
                            <a:srgbClr val="000000"/>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9AE740E" id="Straight Arrow Connector 47" o:spid="_x0000_s1026" type="#_x0000_t32" style="position:absolute;margin-left:234pt;margin-top:37.85pt;width:18pt;height:18p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igS7wEAAEEEAAAOAAAAZHJzL2Uyb0RvYy54bWysU9uO0zAQfUfiHyy/06QVWlZV0xXqsvCA&#10;oGLhA1zHTizZHmtsmvTvGTtplptAQuTB8thzzsw5Ge/uRmfZWWE04Bu+XtWcKS+hNb5r+JfPDy9u&#10;OYtJ+FZY8KrhFxX53f75s90QtmoDPdhWISMSH7dDaHifUthWVZS9ciKuIChPlxrQiUQhdlWLYiB2&#10;Z6tNXd9UA2AbEKSKkU7vp0u+L/xaK5k+ah1VYrbh1FsqK5b1lNdqvxPbDkXojZzbEP/QhRPGU9GF&#10;6l4kwb6i+YXKGYkQQaeVBFeB1kaqooHUrOuf1Dz2IqiihcyJYbEp/j9a+eF8RGbahr98xZkXjv7R&#10;Y0Jhuj6x14gwsAN4Tz4CMkohv4YQtwQ7+CPOUQxHzOJHjY5pa8I7GoViBwlkY3H7sritxsQkHW42&#10;tzc1/RNJV/Oe+KqJJtMFjOmtAsfypuFxbmvpZyohzu9jmoBXQAZbn9cI1rQPxtoSYHc6WGRnkYeh&#10;fFkPVfwhLQlj3/iWpUsgM0T2YE7LnFWWPwkuu3Sxaqr3SWkyMgsr0ssIq6WekFL5tF6YKDvDNPW2&#10;AOu/A+f8DFVlvBfw5MYfqy6IUhl8WsDOeMDfVU/jtWU95V8dmHRnC07QXsooFGtoToul85vKD+H7&#10;uMCfXv7+GwAAAP//AwBQSwMEFAAGAAgAAAAhAPx0453nAAAADwEAAA8AAABkcnMvZG93bnJldi54&#10;bWxMj0FrwzAMhe+D/QejwW6rk9I2JY1TSsqgrC1jXaHs5sZeEmbLIXbS7N9PO20XgaSnp/dl69Ea&#10;NujONw4FxJMImMbSqQYrAef356clMB8kKmkcagHf2sM6v7/LZKrcDd/0cAoVIxP0qRRQh9CmnPuy&#10;1lb6iWs10u7TdVYGaruKq07eyNwaPo2iBbeyQfpQy1YXtS6/Tr0VsDPTw8v+UFy2cbHrj/vu9WMz&#10;DkI8PozbFZXNCljQY/i7gF8Gyg85Bbu6HpVnRsBssSSgICCZJ8BIMI9mNLiSMo4T4HnG/3PkPwAA&#10;AP//AwBQSwECLQAUAAYACAAAACEAtoM4kv4AAADhAQAAEwAAAAAAAAAAAAAAAAAAAAAAW0NvbnRl&#10;bnRfVHlwZXNdLnhtbFBLAQItABQABgAIAAAAIQA4/SH/1gAAAJQBAAALAAAAAAAAAAAAAAAAAC8B&#10;AABfcmVscy8ucmVsc1BLAQItABQABgAIAAAAIQDtCigS7wEAAEEEAAAOAAAAAAAAAAAAAAAAAC4C&#10;AABkcnMvZTJvRG9jLnhtbFBLAQItABQABgAIAAAAIQD8dOOd5wAAAA8BAAAPAAAAAAAAAAAAAAAA&#10;AEkEAABkcnMvZG93bnJldi54bWxQSwUGAAAAAAQABADzAAAAXQUAAAAA&#10;" strokeweight="1pt">
                <v:stroke endarrow="open" joinstyle="miter"/>
              </v:shape>
            </w:pict>
          </mc:Fallback>
        </mc:AlternateContent>
      </w:r>
      <w:r>
        <w:rPr>
          <w:sz w:val="28"/>
          <w:szCs w:val="28"/>
        </w:rPr>
        <w:tab/>
        <w:t xml:space="preserve"> </w:t>
      </w:r>
      <w:r>
        <w:rPr>
          <w:noProof/>
          <w:sz w:val="28"/>
          <w:szCs w:val="28"/>
        </w:rPr>
        <w:drawing>
          <wp:inline distT="0" distB="0" distL="0" distR="0" wp14:anchorId="037CEDA8" wp14:editId="6AB5FB27">
            <wp:extent cx="1676400" cy="1392832"/>
            <wp:effectExtent l="0" t="0" r="0" b="444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26 - wide QRS in II.png"/>
                    <pic:cNvPicPr/>
                  </pic:nvPicPr>
                  <pic:blipFill>
                    <a:blip r:embed="rId25">
                      <a:grayscl/>
                      <a:extLst>
                        <a:ext uri="{28A0092B-C50C-407E-A947-70E740481C1C}">
                          <a14:useLocalDpi xmlns:a14="http://schemas.microsoft.com/office/drawing/2010/main" val="0"/>
                        </a:ext>
                      </a:extLst>
                    </a:blip>
                    <a:stretch>
                      <a:fillRect/>
                    </a:stretch>
                  </pic:blipFill>
                  <pic:spPr>
                    <a:xfrm>
                      <a:off x="0" y="0"/>
                      <a:ext cx="1677678" cy="1393894"/>
                    </a:xfrm>
                    <a:prstGeom prst="rect">
                      <a:avLst/>
                    </a:prstGeom>
                  </pic:spPr>
                </pic:pic>
              </a:graphicData>
            </a:graphic>
          </wp:inline>
        </w:drawing>
      </w:r>
      <w:r>
        <w:rPr>
          <w:sz w:val="28"/>
          <w:szCs w:val="28"/>
        </w:rPr>
        <w:t xml:space="preserve">     </w:t>
      </w:r>
      <w:r>
        <w:rPr>
          <w:noProof/>
          <w:sz w:val="28"/>
          <w:szCs w:val="28"/>
        </w:rPr>
        <w:drawing>
          <wp:inline distT="0" distB="0" distL="0" distR="0" wp14:anchorId="6270FF0D" wp14:editId="23F5878A">
            <wp:extent cx="2137322" cy="10922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26 - R in aVR.png"/>
                    <pic:cNvPicPr/>
                  </pic:nvPicPr>
                  <pic:blipFill>
                    <a:blip r:embed="rId26">
                      <a:grayscl/>
                      <a:extLst>
                        <a:ext uri="{28A0092B-C50C-407E-A947-70E740481C1C}">
                          <a14:useLocalDpi xmlns:a14="http://schemas.microsoft.com/office/drawing/2010/main" val="0"/>
                        </a:ext>
                      </a:extLst>
                    </a:blip>
                    <a:stretch>
                      <a:fillRect/>
                    </a:stretch>
                  </pic:blipFill>
                  <pic:spPr>
                    <a:xfrm>
                      <a:off x="0" y="0"/>
                      <a:ext cx="2137322" cy="1092200"/>
                    </a:xfrm>
                    <a:prstGeom prst="rect">
                      <a:avLst/>
                    </a:prstGeom>
                  </pic:spPr>
                </pic:pic>
              </a:graphicData>
            </a:graphic>
          </wp:inline>
        </w:drawing>
      </w:r>
    </w:p>
    <w:p w14:paraId="21202731" w14:textId="77777777" w:rsidR="008433CC" w:rsidRPr="001301BA" w:rsidRDefault="008433CC" w:rsidP="008433CC">
      <w:pPr>
        <w:jc w:val="both"/>
      </w:pPr>
      <w:r w:rsidRPr="001301BA">
        <w:t xml:space="preserve">TCA toxicity has several important effects on the EKG.  Increased QT interval, prolonged QRS complex, and the appearance of a prominent R </w:t>
      </w:r>
      <w:r>
        <w:t xml:space="preserve">wave in lead </w:t>
      </w:r>
      <w:proofErr w:type="spellStart"/>
      <w:r>
        <w:t>aVR</w:t>
      </w:r>
      <w:proofErr w:type="spellEnd"/>
      <w:r>
        <w:t xml:space="preserve"> are consistent with significant TCA toxicity and the possibility of neurologic or cardiac complications.  These findings require recognition and emergent treatment with </w:t>
      </w:r>
      <w:proofErr w:type="spellStart"/>
      <w:r>
        <w:t>NaBicarb</w:t>
      </w:r>
      <w:proofErr w:type="spellEnd"/>
      <w:r>
        <w:t xml:space="preserve"> bolus and infusion.</w:t>
      </w:r>
    </w:p>
    <w:p w14:paraId="4397ED21" w14:textId="2C19CC35" w:rsidR="008433CC" w:rsidRDefault="008433CC" w:rsidP="008433CC">
      <w:pPr>
        <w:rPr>
          <w:b/>
        </w:rPr>
      </w:pPr>
    </w:p>
    <w:p w14:paraId="74BBE3DE" w14:textId="77777777" w:rsidR="00502C61" w:rsidRDefault="00502C61" w:rsidP="008433CC">
      <w:pPr>
        <w:rPr>
          <w:b/>
        </w:rPr>
      </w:pPr>
    </w:p>
    <w:p w14:paraId="3670DA43" w14:textId="77777777" w:rsidR="008433CC" w:rsidRDefault="008433CC" w:rsidP="008433CC">
      <w:pPr>
        <w:rPr>
          <w:b/>
        </w:rPr>
      </w:pPr>
      <w:r w:rsidRPr="00D405E1">
        <w:rPr>
          <w:b/>
        </w:rPr>
        <w:t>Interesting WCT (wide-complex tachycardia)</w:t>
      </w:r>
    </w:p>
    <w:p w14:paraId="22721CED" w14:textId="77777777" w:rsidR="008433CC" w:rsidRDefault="008433CC" w:rsidP="008433CC">
      <w:pPr>
        <w:rPr>
          <w:b/>
        </w:rPr>
      </w:pPr>
      <w:r>
        <w:rPr>
          <w:b/>
          <w:noProof/>
        </w:rPr>
        <w:drawing>
          <wp:inline distT="0" distB="0" distL="0" distR="0" wp14:anchorId="1D5D8F9A" wp14:editId="295AD1F3">
            <wp:extent cx="4343400" cy="1040104"/>
            <wp:effectExtent l="0" t="0" r="0" b="190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18a - short rhythm.png"/>
                    <pic:cNvPicPr/>
                  </pic:nvPicPr>
                  <pic:blipFill>
                    <a:blip r:embed="rId27">
                      <a:grayscl/>
                      <a:extLst>
                        <a:ext uri="{28A0092B-C50C-407E-A947-70E740481C1C}">
                          <a14:useLocalDpi xmlns:a14="http://schemas.microsoft.com/office/drawing/2010/main" val="0"/>
                        </a:ext>
                      </a:extLst>
                    </a:blip>
                    <a:stretch>
                      <a:fillRect/>
                    </a:stretch>
                  </pic:blipFill>
                  <pic:spPr>
                    <a:xfrm>
                      <a:off x="0" y="0"/>
                      <a:ext cx="4343400" cy="1040104"/>
                    </a:xfrm>
                    <a:prstGeom prst="rect">
                      <a:avLst/>
                    </a:prstGeom>
                  </pic:spPr>
                </pic:pic>
              </a:graphicData>
            </a:graphic>
          </wp:inline>
        </w:drawing>
      </w:r>
    </w:p>
    <w:p w14:paraId="3E3D12ED" w14:textId="6721BAF3" w:rsidR="008433CC" w:rsidRPr="00502C61" w:rsidRDefault="008433CC" w:rsidP="008433CC">
      <w:pPr>
        <w:jc w:val="both"/>
      </w:pPr>
      <w:r>
        <w:t xml:space="preserve">A regular tachycardia approaching 250-300/min should make you think of 1:1 conduction of atrial fibrillation, just as constant rates around 150/minute should suggest 2:1 atrial flutter.  </w:t>
      </w:r>
      <w:r w:rsidRPr="00D405E1">
        <w:t>After</w:t>
      </w:r>
      <w:r>
        <w:t xml:space="preserve"> treatment with diltiazem, the underlying flutter waves become apparent.  Luckily, as with all WCT, it is never necessary to differentiate VT from supraventricular rhythms (wide due to pre-existing BBB, aberrancy, or conduction via a bypass tract); it is important only to follow ACLS protocol for WCT and treat accordingly.  </w:t>
      </w:r>
    </w:p>
    <w:p w14:paraId="6526B339" w14:textId="77777777" w:rsidR="00520895" w:rsidRDefault="00520895" w:rsidP="008433CC">
      <w:pPr>
        <w:jc w:val="both"/>
        <w:rPr>
          <w:b/>
        </w:rPr>
      </w:pPr>
    </w:p>
    <w:p w14:paraId="52DB2726" w14:textId="4B49B161" w:rsidR="008433CC" w:rsidRPr="0095375A" w:rsidRDefault="008433CC" w:rsidP="008433CC">
      <w:pPr>
        <w:jc w:val="both"/>
      </w:pPr>
      <w:r>
        <w:rPr>
          <w:b/>
        </w:rPr>
        <w:lastRenderedPageBreak/>
        <w:t>Subtle findings of pericardial inflammation</w:t>
      </w:r>
    </w:p>
    <w:p w14:paraId="3C79CCC0" w14:textId="77777777" w:rsidR="008433CC" w:rsidRDefault="008433CC" w:rsidP="008433CC">
      <w:pPr>
        <w:rPr>
          <w:b/>
        </w:rPr>
      </w:pPr>
      <w:r>
        <w:rPr>
          <w:b/>
          <w:noProof/>
        </w:rPr>
        <w:drawing>
          <wp:inline distT="0" distB="0" distL="0" distR="0" wp14:anchorId="1C352A4D" wp14:editId="3EA48957">
            <wp:extent cx="2195310" cy="11938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14 - PR down II.png"/>
                    <pic:cNvPicPr/>
                  </pic:nvPicPr>
                  <pic:blipFill>
                    <a:blip r:embed="rId28">
                      <a:grayscl/>
                      <a:extLst>
                        <a:ext uri="{28A0092B-C50C-407E-A947-70E740481C1C}">
                          <a14:useLocalDpi xmlns:a14="http://schemas.microsoft.com/office/drawing/2010/main" val="0"/>
                        </a:ext>
                      </a:extLst>
                    </a:blip>
                    <a:stretch>
                      <a:fillRect/>
                    </a:stretch>
                  </pic:blipFill>
                  <pic:spPr>
                    <a:xfrm>
                      <a:off x="0" y="0"/>
                      <a:ext cx="2195310" cy="1193800"/>
                    </a:xfrm>
                    <a:prstGeom prst="rect">
                      <a:avLst/>
                    </a:prstGeom>
                  </pic:spPr>
                </pic:pic>
              </a:graphicData>
            </a:graphic>
          </wp:inline>
        </w:drawing>
      </w:r>
      <w:r>
        <w:rPr>
          <w:b/>
        </w:rPr>
        <w:t xml:space="preserve">    </w:t>
      </w:r>
      <w:r>
        <w:rPr>
          <w:b/>
          <w:noProof/>
        </w:rPr>
        <w:drawing>
          <wp:inline distT="0" distB="0" distL="0" distR="0" wp14:anchorId="49359F61" wp14:editId="29301EBC">
            <wp:extent cx="1765342" cy="1187450"/>
            <wp:effectExtent l="0" t="0" r="12700" b="635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14 - PR up aVR.png"/>
                    <pic:cNvPicPr/>
                  </pic:nvPicPr>
                  <pic:blipFill>
                    <a:blip r:embed="rId29">
                      <a:grayscl/>
                      <a:extLst>
                        <a:ext uri="{28A0092B-C50C-407E-A947-70E740481C1C}">
                          <a14:useLocalDpi xmlns:a14="http://schemas.microsoft.com/office/drawing/2010/main" val="0"/>
                        </a:ext>
                      </a:extLst>
                    </a:blip>
                    <a:stretch>
                      <a:fillRect/>
                    </a:stretch>
                  </pic:blipFill>
                  <pic:spPr>
                    <a:xfrm>
                      <a:off x="0" y="0"/>
                      <a:ext cx="1765951" cy="1187859"/>
                    </a:xfrm>
                    <a:prstGeom prst="rect">
                      <a:avLst/>
                    </a:prstGeom>
                  </pic:spPr>
                </pic:pic>
              </a:graphicData>
            </a:graphic>
          </wp:inline>
        </w:drawing>
      </w:r>
    </w:p>
    <w:p w14:paraId="27B0A377" w14:textId="77777777" w:rsidR="008433CC" w:rsidRDefault="008433CC" w:rsidP="008433CC">
      <w:r>
        <w:rPr>
          <w:b/>
        </w:rPr>
        <w:t xml:space="preserve">     </w:t>
      </w:r>
      <w:r>
        <w:t xml:space="preserve">Apparent ST-elevation is </w:t>
      </w:r>
      <w:r>
        <w:tab/>
      </w:r>
      <w:r>
        <w:tab/>
        <w:t xml:space="preserve">      PR elevation in </w:t>
      </w:r>
      <w:proofErr w:type="spellStart"/>
      <w:r>
        <w:t>aVR</w:t>
      </w:r>
      <w:proofErr w:type="spellEnd"/>
    </w:p>
    <w:p w14:paraId="3E7BCB2C" w14:textId="77777777" w:rsidR="008433CC" w:rsidRDefault="008433CC" w:rsidP="008433CC">
      <w:r>
        <w:t xml:space="preserve">     due to PR depression</w:t>
      </w:r>
    </w:p>
    <w:p w14:paraId="2E2E20A4" w14:textId="77777777" w:rsidR="008433CC" w:rsidRPr="00BB3364" w:rsidRDefault="008433CC" w:rsidP="008433CC"/>
    <w:p w14:paraId="3AA6FC42" w14:textId="77777777" w:rsidR="008433CC" w:rsidRDefault="008433CC" w:rsidP="008433CC">
      <w:pPr>
        <w:rPr>
          <w:b/>
        </w:rPr>
      </w:pPr>
      <w:r>
        <w:rPr>
          <w:b/>
          <w:noProof/>
        </w:rPr>
        <w:drawing>
          <wp:inline distT="0" distB="0" distL="0" distR="0" wp14:anchorId="3617EB9D" wp14:editId="4EB6AD4B">
            <wp:extent cx="3285608" cy="7366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14 rhythm Spodick sign.png"/>
                    <pic:cNvPicPr/>
                  </pic:nvPicPr>
                  <pic:blipFill>
                    <a:blip r:embed="rId30">
                      <a:grayscl/>
                      <a:extLst>
                        <a:ext uri="{28A0092B-C50C-407E-A947-70E740481C1C}">
                          <a14:useLocalDpi xmlns:a14="http://schemas.microsoft.com/office/drawing/2010/main" val="0"/>
                        </a:ext>
                      </a:extLst>
                    </a:blip>
                    <a:stretch>
                      <a:fillRect/>
                    </a:stretch>
                  </pic:blipFill>
                  <pic:spPr>
                    <a:xfrm>
                      <a:off x="0" y="0"/>
                      <a:ext cx="3286125" cy="736716"/>
                    </a:xfrm>
                    <a:prstGeom prst="rect">
                      <a:avLst/>
                    </a:prstGeom>
                  </pic:spPr>
                </pic:pic>
              </a:graphicData>
            </a:graphic>
          </wp:inline>
        </w:drawing>
      </w:r>
    </w:p>
    <w:p w14:paraId="33285129" w14:textId="77777777" w:rsidR="008433CC" w:rsidRDefault="008433CC" w:rsidP="008433CC">
      <w:r>
        <w:t xml:space="preserve">     </w:t>
      </w:r>
      <w:proofErr w:type="spellStart"/>
      <w:r>
        <w:t>Spodick’s</w:t>
      </w:r>
      <w:proofErr w:type="spellEnd"/>
      <w:r>
        <w:t xml:space="preserve"> sign – </w:t>
      </w:r>
      <w:proofErr w:type="spellStart"/>
      <w:r>
        <w:t>downsloping</w:t>
      </w:r>
      <w:proofErr w:type="spellEnd"/>
      <w:r>
        <w:t xml:space="preserve"> T-P segment in II</w:t>
      </w:r>
    </w:p>
    <w:p w14:paraId="2CBE5BED" w14:textId="77777777" w:rsidR="008433CC" w:rsidRDefault="008433CC" w:rsidP="008433CC"/>
    <w:p w14:paraId="1DD95842" w14:textId="77777777" w:rsidR="008433CC" w:rsidRDefault="008433CC" w:rsidP="008433CC"/>
    <w:p w14:paraId="361BA88E" w14:textId="77777777" w:rsidR="008433CC" w:rsidRDefault="008433CC" w:rsidP="008433CC">
      <w:pPr>
        <w:rPr>
          <w:b/>
        </w:rPr>
      </w:pPr>
      <w:r>
        <w:rPr>
          <w:b/>
        </w:rPr>
        <w:t>PVCs are very helpful…sometimes</w:t>
      </w:r>
    </w:p>
    <w:p w14:paraId="5E1E1B7D" w14:textId="77777777" w:rsidR="008433CC" w:rsidRDefault="008433CC" w:rsidP="008433CC">
      <w:r>
        <w:rPr>
          <w:noProof/>
        </w:rPr>
        <w:drawing>
          <wp:inline distT="0" distB="0" distL="0" distR="0" wp14:anchorId="5122E61E" wp14:editId="42E2FEDD">
            <wp:extent cx="3771900" cy="1068268"/>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10 - closeup PVC.png"/>
                    <pic:cNvPicPr/>
                  </pic:nvPicPr>
                  <pic:blipFill>
                    <a:blip r:embed="rId31">
                      <a:grayscl/>
                      <a:extLst>
                        <a:ext uri="{28A0092B-C50C-407E-A947-70E740481C1C}">
                          <a14:useLocalDpi xmlns:a14="http://schemas.microsoft.com/office/drawing/2010/main" val="0"/>
                        </a:ext>
                      </a:extLst>
                    </a:blip>
                    <a:stretch>
                      <a:fillRect/>
                    </a:stretch>
                  </pic:blipFill>
                  <pic:spPr>
                    <a:xfrm>
                      <a:off x="0" y="0"/>
                      <a:ext cx="3771900" cy="1068268"/>
                    </a:xfrm>
                    <a:prstGeom prst="rect">
                      <a:avLst/>
                    </a:prstGeom>
                  </pic:spPr>
                </pic:pic>
              </a:graphicData>
            </a:graphic>
          </wp:inline>
        </w:drawing>
      </w:r>
    </w:p>
    <w:p w14:paraId="44116453" w14:textId="77777777" w:rsidR="008433CC" w:rsidRDefault="008433CC" w:rsidP="008433CC">
      <w:r>
        <w:t xml:space="preserve">While a quick glance at this EKG might suggest a junctional rhythm, the occurrence of a single PVC with </w:t>
      </w:r>
      <w:proofErr w:type="spellStart"/>
      <w:proofErr w:type="gramStart"/>
      <w:r>
        <w:t>it’s</w:t>
      </w:r>
      <w:proofErr w:type="spellEnd"/>
      <w:proofErr w:type="gramEnd"/>
      <w:r>
        <w:t xml:space="preserve"> fully compensatory pause reveals a P wave with substantial PR interval of 400</w:t>
      </w:r>
      <w:r>
        <w:rPr>
          <w:sz w:val="22"/>
        </w:rPr>
        <w:t>msec</w:t>
      </w:r>
      <w:r>
        <w:t>.  In fact many T waves are actually P waves when seen through the lens of this helpful PVC!</w:t>
      </w:r>
    </w:p>
    <w:p w14:paraId="6A429CCA" w14:textId="77777777" w:rsidR="008433CC" w:rsidRDefault="008433CC" w:rsidP="008433CC"/>
    <w:p w14:paraId="1885ED04" w14:textId="77777777" w:rsidR="008433CC" w:rsidRDefault="008433CC" w:rsidP="008433CC">
      <w:bookmarkStart w:id="0" w:name="_GoBack"/>
      <w:bookmarkEnd w:id="0"/>
    </w:p>
    <w:p w14:paraId="64E2810D" w14:textId="77777777" w:rsidR="008433CC" w:rsidRDefault="008433CC" w:rsidP="008433CC">
      <w:pPr>
        <w:rPr>
          <w:b/>
        </w:rPr>
      </w:pPr>
      <w:r>
        <w:rPr>
          <w:b/>
        </w:rPr>
        <w:t>“</w:t>
      </w:r>
      <w:r w:rsidRPr="00CA3EFE">
        <w:rPr>
          <w:b/>
        </w:rPr>
        <w:t>DFO</w:t>
      </w:r>
      <w:r>
        <w:rPr>
          <w:b/>
        </w:rPr>
        <w:t xml:space="preserve">” – done fell </w:t>
      </w:r>
      <w:proofErr w:type="gramStart"/>
      <w:r>
        <w:rPr>
          <w:b/>
        </w:rPr>
        <w:t>out  (</w:t>
      </w:r>
      <w:proofErr w:type="gramEnd"/>
      <w:r>
        <w:rPr>
          <w:b/>
        </w:rPr>
        <w:t>EMS slang for syncope)</w:t>
      </w:r>
    </w:p>
    <w:p w14:paraId="607DBE51" w14:textId="77777777" w:rsidR="008433CC" w:rsidRDefault="008433CC" w:rsidP="008433CC">
      <w:pPr>
        <w:rPr>
          <w:b/>
        </w:rPr>
      </w:pPr>
      <w:r>
        <w:rPr>
          <w:b/>
          <w:noProof/>
        </w:rPr>
        <w:drawing>
          <wp:inline distT="0" distB="0" distL="0" distR="0" wp14:anchorId="195848B1" wp14:editId="6AE9710F">
            <wp:extent cx="5143500" cy="1049536"/>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 - short rhythm.png"/>
                    <pic:cNvPicPr/>
                  </pic:nvPicPr>
                  <pic:blipFill>
                    <a:blip r:embed="rId32">
                      <a:grayscl/>
                      <a:extLst>
                        <a:ext uri="{28A0092B-C50C-407E-A947-70E740481C1C}">
                          <a14:useLocalDpi xmlns:a14="http://schemas.microsoft.com/office/drawing/2010/main" val="0"/>
                        </a:ext>
                      </a:extLst>
                    </a:blip>
                    <a:stretch>
                      <a:fillRect/>
                    </a:stretch>
                  </pic:blipFill>
                  <pic:spPr>
                    <a:xfrm>
                      <a:off x="0" y="0"/>
                      <a:ext cx="5143500" cy="1049536"/>
                    </a:xfrm>
                    <a:prstGeom prst="rect">
                      <a:avLst/>
                    </a:prstGeom>
                  </pic:spPr>
                </pic:pic>
              </a:graphicData>
            </a:graphic>
          </wp:inline>
        </w:drawing>
      </w:r>
    </w:p>
    <w:p w14:paraId="785CD393" w14:textId="18B67B82" w:rsidR="008433CC" w:rsidRDefault="008433CC" w:rsidP="008433CC">
      <w:pPr>
        <w:jc w:val="both"/>
      </w:pPr>
      <w:r>
        <w:t>Pacemaker failure (neither sensing nor capturing) with underlying 3</w:t>
      </w:r>
      <w:r>
        <w:rPr>
          <w:rFonts w:ascii="Cambria" w:hAnsi="Cambria"/>
        </w:rPr>
        <w:t>°</w:t>
      </w:r>
      <w:r>
        <w:t xml:space="preserve"> AV block and QRS complexes (</w:t>
      </w:r>
      <w:proofErr w:type="spellStart"/>
      <w:r>
        <w:t>ie</w:t>
      </w:r>
      <w:proofErr w:type="spellEnd"/>
      <w:r>
        <w:t xml:space="preserve"> heart rate) – 24/min; P waves – 72/min (and dissociated from QRS); and pacer spikes – 70/min. </w:t>
      </w:r>
    </w:p>
    <w:p w14:paraId="20BE2B7B" w14:textId="77777777" w:rsidR="008433CC" w:rsidRDefault="008433CC" w:rsidP="008433CC">
      <w:pPr>
        <w:jc w:val="both"/>
      </w:pPr>
    </w:p>
    <w:p w14:paraId="57A0ECA2" w14:textId="480BEDEE" w:rsidR="00CF4A7A" w:rsidRPr="00520895" w:rsidRDefault="00752504" w:rsidP="008433CC">
      <w:pPr>
        <w:jc w:val="both"/>
        <w:rPr>
          <w:b/>
          <w:sz w:val="28"/>
          <w:szCs w:val="28"/>
        </w:rPr>
      </w:pPr>
      <w:r w:rsidRPr="00520895">
        <w:rPr>
          <w:b/>
          <w:sz w:val="28"/>
          <w:szCs w:val="28"/>
        </w:rPr>
        <w:fldChar w:fldCharType="begin"/>
      </w:r>
      <w:r w:rsidRPr="00520895">
        <w:rPr>
          <w:b/>
          <w:sz w:val="28"/>
          <w:szCs w:val="28"/>
        </w:rPr>
        <w:instrText xml:space="preserve"> HYPERLINK "http://www.TorreyEKG.com" </w:instrText>
      </w:r>
      <w:r w:rsidRPr="00520895">
        <w:rPr>
          <w:b/>
          <w:sz w:val="28"/>
          <w:szCs w:val="28"/>
        </w:rPr>
        <w:fldChar w:fldCharType="separate"/>
      </w:r>
      <w:r w:rsidR="008433CC" w:rsidRPr="00520895">
        <w:rPr>
          <w:rStyle w:val="Hyperlink"/>
          <w:b/>
          <w:sz w:val="28"/>
          <w:szCs w:val="28"/>
        </w:rPr>
        <w:t>www.TorreyEKG.com</w:t>
      </w:r>
      <w:r w:rsidRPr="00520895">
        <w:rPr>
          <w:rStyle w:val="Hyperlink"/>
          <w:b/>
          <w:sz w:val="28"/>
          <w:szCs w:val="28"/>
        </w:rPr>
        <w:fldChar w:fldCharType="end"/>
      </w:r>
      <w:r w:rsidR="008433CC" w:rsidRPr="00520895">
        <w:rPr>
          <w:b/>
          <w:sz w:val="28"/>
          <w:szCs w:val="28"/>
        </w:rPr>
        <w:tab/>
      </w:r>
      <w:r w:rsidR="008433CC" w:rsidRPr="00520895">
        <w:rPr>
          <w:b/>
          <w:sz w:val="28"/>
          <w:szCs w:val="28"/>
        </w:rPr>
        <w:tab/>
        <w:t>@</w:t>
      </w:r>
      <w:proofErr w:type="spellStart"/>
      <w:r w:rsidR="008433CC" w:rsidRPr="00520895">
        <w:rPr>
          <w:b/>
          <w:sz w:val="28"/>
          <w:szCs w:val="28"/>
        </w:rPr>
        <w:t>STorreyMD</w:t>
      </w:r>
      <w:proofErr w:type="spellEnd"/>
    </w:p>
    <w:sectPr w:rsidR="00CF4A7A" w:rsidRPr="00520895" w:rsidSect="00A754F7">
      <w:headerReference w:type="even" r:id="rId33"/>
      <w:headerReference w:type="default" r:id="rId34"/>
      <w:footerReference w:type="even" r:id="rId35"/>
      <w:footerReference w:type="default" r:id="rId36"/>
      <w:headerReference w:type="first" r:id="rId37"/>
      <w:footerReference w:type="first" r:id="rId38"/>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8CCF6A2" w14:textId="77777777" w:rsidR="00752504" w:rsidRDefault="00752504" w:rsidP="00872FB0">
      <w:r>
        <w:separator/>
      </w:r>
    </w:p>
  </w:endnote>
  <w:endnote w:type="continuationSeparator" w:id="0">
    <w:p w14:paraId="36BCBC62" w14:textId="77777777" w:rsidR="00752504" w:rsidRDefault="00752504" w:rsidP="00872F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638F7B" w14:textId="77777777" w:rsidR="00872FB0" w:rsidRDefault="00872FB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9E48BE" w14:textId="7D41D634" w:rsidR="00872FB0" w:rsidRPr="0057734C" w:rsidRDefault="00872FB0">
    <w:pPr>
      <w:pStyle w:val="Footer"/>
      <w:rPr>
        <w:sz w:val="22"/>
        <w:szCs w:val="22"/>
      </w:rPr>
    </w:pPr>
    <w:r w:rsidRPr="0057734C">
      <w:rPr>
        <w:sz w:val="22"/>
        <w:szCs w:val="22"/>
      </w:rPr>
      <w:t>Advanced EKG</w:t>
    </w:r>
  </w:p>
  <w:p w14:paraId="61C37589" w14:textId="056B8918" w:rsidR="00872FB0" w:rsidRPr="0057734C" w:rsidRDefault="00872FB0">
    <w:pPr>
      <w:pStyle w:val="Footer"/>
      <w:rPr>
        <w:sz w:val="22"/>
        <w:szCs w:val="22"/>
      </w:rPr>
    </w:pPr>
    <w:r w:rsidRPr="0057734C">
      <w:rPr>
        <w:sz w:val="22"/>
        <w:szCs w:val="22"/>
      </w:rPr>
      <w:t>CEEM19</w:t>
    </w:r>
  </w:p>
  <w:p w14:paraId="69120AB0" w14:textId="77777777" w:rsidR="00872FB0" w:rsidRDefault="00872FB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AB385D" w14:textId="77777777" w:rsidR="00872FB0" w:rsidRDefault="00872FB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2221483" w14:textId="77777777" w:rsidR="00752504" w:rsidRDefault="00752504" w:rsidP="00872FB0">
      <w:r>
        <w:separator/>
      </w:r>
    </w:p>
  </w:footnote>
  <w:footnote w:type="continuationSeparator" w:id="0">
    <w:p w14:paraId="58F1194C" w14:textId="77777777" w:rsidR="00752504" w:rsidRDefault="00752504" w:rsidP="00872FB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CCCF74" w14:textId="77777777" w:rsidR="00872FB0" w:rsidRDefault="00872FB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D998A4" w14:textId="77777777" w:rsidR="00872FB0" w:rsidRDefault="00872FB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8563C4" w14:textId="77777777" w:rsidR="00872FB0" w:rsidRDefault="00872FB0">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33CC"/>
    <w:rsid w:val="00135727"/>
    <w:rsid w:val="00246CF2"/>
    <w:rsid w:val="00502C61"/>
    <w:rsid w:val="00520895"/>
    <w:rsid w:val="0057734C"/>
    <w:rsid w:val="005C17AC"/>
    <w:rsid w:val="00752504"/>
    <w:rsid w:val="008433CC"/>
    <w:rsid w:val="00872FB0"/>
    <w:rsid w:val="009B49F5"/>
    <w:rsid w:val="00A003CA"/>
    <w:rsid w:val="00C25AEC"/>
    <w:rsid w:val="00CF4A7A"/>
    <w:rsid w:val="00E93E21"/>
    <w:rsid w:val="00F200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93FA76"/>
  <w15:chartTrackingRefBased/>
  <w15:docId w15:val="{129C01C3-89C9-0643-ABE7-A1FCDE50A3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433CC"/>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433CC"/>
    <w:rPr>
      <w:color w:val="0563C1" w:themeColor="hyperlink"/>
      <w:u w:val="single"/>
    </w:rPr>
  </w:style>
  <w:style w:type="paragraph" w:styleId="BalloonText">
    <w:name w:val="Balloon Text"/>
    <w:basedOn w:val="Normal"/>
    <w:link w:val="BalloonTextChar"/>
    <w:uiPriority w:val="99"/>
    <w:semiHidden/>
    <w:unhideWhenUsed/>
    <w:rsid w:val="009B49F5"/>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9B49F5"/>
    <w:rPr>
      <w:rFonts w:ascii="Times New Roman" w:eastAsiaTheme="minorEastAsia" w:hAnsi="Times New Roman" w:cs="Times New Roman"/>
      <w:sz w:val="18"/>
      <w:szCs w:val="18"/>
    </w:rPr>
  </w:style>
  <w:style w:type="paragraph" w:styleId="Header">
    <w:name w:val="header"/>
    <w:basedOn w:val="Normal"/>
    <w:link w:val="HeaderChar"/>
    <w:uiPriority w:val="99"/>
    <w:unhideWhenUsed/>
    <w:rsid w:val="00872FB0"/>
    <w:pPr>
      <w:tabs>
        <w:tab w:val="center" w:pos="4680"/>
        <w:tab w:val="right" w:pos="9360"/>
      </w:tabs>
    </w:pPr>
  </w:style>
  <w:style w:type="character" w:customStyle="1" w:styleId="HeaderChar">
    <w:name w:val="Header Char"/>
    <w:basedOn w:val="DefaultParagraphFont"/>
    <w:link w:val="Header"/>
    <w:uiPriority w:val="99"/>
    <w:rsid w:val="00872FB0"/>
    <w:rPr>
      <w:rFonts w:eastAsiaTheme="minorEastAsia"/>
    </w:rPr>
  </w:style>
  <w:style w:type="paragraph" w:styleId="Footer">
    <w:name w:val="footer"/>
    <w:basedOn w:val="Normal"/>
    <w:link w:val="FooterChar"/>
    <w:uiPriority w:val="99"/>
    <w:unhideWhenUsed/>
    <w:rsid w:val="00872FB0"/>
    <w:pPr>
      <w:tabs>
        <w:tab w:val="center" w:pos="4680"/>
        <w:tab w:val="right" w:pos="9360"/>
      </w:tabs>
    </w:pPr>
  </w:style>
  <w:style w:type="character" w:customStyle="1" w:styleId="FooterChar">
    <w:name w:val="Footer Char"/>
    <w:basedOn w:val="DefaultParagraphFont"/>
    <w:link w:val="Footer"/>
    <w:uiPriority w:val="99"/>
    <w:rsid w:val="00872FB0"/>
    <w:rPr>
      <w:rFonts w:eastAsiaTheme="minorEastAsia"/>
    </w:rPr>
  </w:style>
  <w:style w:type="character" w:styleId="FollowedHyperlink">
    <w:name w:val="FollowedHyperlink"/>
    <w:basedOn w:val="DefaultParagraphFont"/>
    <w:uiPriority w:val="99"/>
    <w:semiHidden/>
    <w:unhideWhenUsed/>
    <w:rsid w:val="0052089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microsoft.com/office/2007/relationships/hdphoto" Target="media/hdphoto1.wdp"/><Relationship Id="rId18" Type="http://schemas.openxmlformats.org/officeDocument/2006/relationships/image" Target="media/image11.jpg"/><Relationship Id="rId26" Type="http://schemas.openxmlformats.org/officeDocument/2006/relationships/image" Target="media/image19.png"/><Relationship Id="rId39" Type="http://schemas.openxmlformats.org/officeDocument/2006/relationships/fontTable" Target="fontTable.xml"/><Relationship Id="rId21" Type="http://schemas.openxmlformats.org/officeDocument/2006/relationships/image" Target="media/image14.png"/><Relationship Id="rId34" Type="http://schemas.openxmlformats.org/officeDocument/2006/relationships/header" Target="header2.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eader" Target="header1.xml"/><Relationship Id="rId38" Type="http://schemas.openxmlformats.org/officeDocument/2006/relationships/footer" Target="footer3.xml"/><Relationship Id="rId2" Type="http://schemas.openxmlformats.org/officeDocument/2006/relationships/settings" Target="settings.xml"/><Relationship Id="rId16" Type="http://schemas.microsoft.com/office/2007/relationships/hdphoto" Target="media/hdphoto2.wdp"/><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header" Target="header3.xml"/><Relationship Id="rId40"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footer" Target="footer2.xml"/><Relationship Id="rId10" Type="http://schemas.openxmlformats.org/officeDocument/2006/relationships/image" Target="media/image5.png"/><Relationship Id="rId19" Type="http://schemas.openxmlformats.org/officeDocument/2006/relationships/image" Target="media/image12.jpg"/><Relationship Id="rId31" Type="http://schemas.openxmlformats.org/officeDocument/2006/relationships/image" Target="media/image24.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8.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footer" Target="footer1.xml"/><Relationship Id="rId8" Type="http://schemas.openxmlformats.org/officeDocument/2006/relationships/image" Target="media/image3.png"/><Relationship Id="rId3"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TotalTime>
  <Pages>6</Pages>
  <Words>933</Words>
  <Characters>5323</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Torrey</dc:creator>
  <cp:keywords/>
  <dc:description/>
  <cp:lastModifiedBy>Susan Torrey</cp:lastModifiedBy>
  <cp:revision>5</cp:revision>
  <dcterms:created xsi:type="dcterms:W3CDTF">2019-02-23T23:42:00Z</dcterms:created>
  <dcterms:modified xsi:type="dcterms:W3CDTF">2019-02-23T23:52:00Z</dcterms:modified>
</cp:coreProperties>
</file>